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BBE13" w14:textId="77777777" w:rsidR="00664E79" w:rsidRDefault="00664E79">
      <w:pPr>
        <w:spacing w:after="360"/>
        <w:contextualSpacing/>
        <w:jc w:val="both"/>
        <w:rPr>
          <w:b/>
          <w:bCs/>
          <w:sz w:val="24"/>
          <w:szCs w:val="24"/>
        </w:rPr>
      </w:pPr>
      <w:bookmarkStart w:id="0" w:name="_GoBack"/>
      <w:bookmarkEnd w:id="0"/>
    </w:p>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664E79" w:rsidRPr="003E5793" w14:paraId="738ECE3C" w14:textId="77777777">
        <w:tc>
          <w:tcPr>
            <w:tcW w:w="2098" w:type="dxa"/>
            <w:tcBorders>
              <w:top w:val="nil"/>
              <w:left w:val="nil"/>
              <w:bottom w:val="nil"/>
              <w:right w:val="nil"/>
            </w:tcBorders>
            <w:vAlign w:val="bottom"/>
          </w:tcPr>
          <w:p w14:paraId="7F379825" w14:textId="77777777" w:rsidR="00664E79" w:rsidRPr="003E5793" w:rsidRDefault="000F71E5">
            <w:pPr>
              <w:contextualSpacing/>
              <w:rPr>
                <w:sz w:val="24"/>
                <w:szCs w:val="24"/>
              </w:rPr>
            </w:pPr>
            <w:r w:rsidRPr="003E5793">
              <w:rPr>
                <w:sz w:val="24"/>
                <w:szCs w:val="24"/>
              </w:rPr>
              <w:t>Зарегистрировано “</w:t>
            </w:r>
          </w:p>
        </w:tc>
        <w:tc>
          <w:tcPr>
            <w:tcW w:w="510" w:type="dxa"/>
            <w:tcBorders>
              <w:top w:val="nil"/>
              <w:left w:val="nil"/>
              <w:bottom w:val="single" w:sz="4" w:space="0" w:color="auto"/>
              <w:right w:val="nil"/>
            </w:tcBorders>
            <w:vAlign w:val="bottom"/>
          </w:tcPr>
          <w:p w14:paraId="12D4BAF5" w14:textId="1A817B14" w:rsidR="00664E79" w:rsidRPr="003E5793" w:rsidRDefault="00346F14">
            <w:pPr>
              <w:contextualSpacing/>
              <w:jc w:val="center"/>
              <w:rPr>
                <w:sz w:val="24"/>
                <w:szCs w:val="24"/>
              </w:rPr>
            </w:pPr>
            <w:r>
              <w:rPr>
                <w:sz w:val="24"/>
                <w:szCs w:val="24"/>
              </w:rPr>
              <w:t>11</w:t>
            </w:r>
          </w:p>
        </w:tc>
        <w:tc>
          <w:tcPr>
            <w:tcW w:w="255" w:type="dxa"/>
            <w:tcBorders>
              <w:top w:val="nil"/>
              <w:left w:val="nil"/>
              <w:bottom w:val="nil"/>
              <w:right w:val="nil"/>
            </w:tcBorders>
            <w:vAlign w:val="bottom"/>
          </w:tcPr>
          <w:p w14:paraId="0614F1B2" w14:textId="77777777" w:rsidR="00664E79" w:rsidRPr="003E5793" w:rsidRDefault="000F71E5">
            <w:pPr>
              <w:contextualSpacing/>
              <w:rPr>
                <w:sz w:val="24"/>
                <w:szCs w:val="24"/>
              </w:rPr>
            </w:pPr>
            <w:r w:rsidRPr="003E5793">
              <w:rPr>
                <w:sz w:val="24"/>
                <w:szCs w:val="24"/>
              </w:rPr>
              <w:t>”</w:t>
            </w:r>
          </w:p>
        </w:tc>
        <w:tc>
          <w:tcPr>
            <w:tcW w:w="2155" w:type="dxa"/>
            <w:tcBorders>
              <w:top w:val="nil"/>
              <w:left w:val="nil"/>
              <w:bottom w:val="single" w:sz="4" w:space="0" w:color="auto"/>
              <w:right w:val="nil"/>
            </w:tcBorders>
            <w:vAlign w:val="bottom"/>
          </w:tcPr>
          <w:p w14:paraId="6C88DEFA" w14:textId="1EE48D94" w:rsidR="00664E79" w:rsidRPr="003E5793" w:rsidRDefault="00346F14">
            <w:pPr>
              <w:contextualSpacing/>
              <w:jc w:val="center"/>
              <w:rPr>
                <w:sz w:val="24"/>
                <w:szCs w:val="24"/>
              </w:rPr>
            </w:pPr>
            <w:r>
              <w:rPr>
                <w:sz w:val="24"/>
                <w:szCs w:val="24"/>
              </w:rPr>
              <w:t>февраля</w:t>
            </w:r>
          </w:p>
        </w:tc>
        <w:tc>
          <w:tcPr>
            <w:tcW w:w="397" w:type="dxa"/>
            <w:tcBorders>
              <w:top w:val="nil"/>
              <w:left w:val="nil"/>
              <w:bottom w:val="nil"/>
              <w:right w:val="nil"/>
            </w:tcBorders>
            <w:vAlign w:val="bottom"/>
          </w:tcPr>
          <w:p w14:paraId="59DF0831" w14:textId="77777777" w:rsidR="00664E79" w:rsidRPr="003E5793" w:rsidRDefault="000F71E5">
            <w:pPr>
              <w:contextualSpacing/>
              <w:jc w:val="right"/>
              <w:rPr>
                <w:sz w:val="24"/>
                <w:szCs w:val="24"/>
              </w:rPr>
            </w:pPr>
            <w:r w:rsidRPr="003E5793">
              <w:rPr>
                <w:sz w:val="24"/>
                <w:szCs w:val="24"/>
              </w:rPr>
              <w:t>20</w:t>
            </w:r>
          </w:p>
        </w:tc>
        <w:tc>
          <w:tcPr>
            <w:tcW w:w="397" w:type="dxa"/>
            <w:tcBorders>
              <w:top w:val="nil"/>
              <w:left w:val="nil"/>
              <w:bottom w:val="single" w:sz="4" w:space="0" w:color="auto"/>
              <w:right w:val="nil"/>
            </w:tcBorders>
            <w:vAlign w:val="bottom"/>
          </w:tcPr>
          <w:p w14:paraId="5C4A24E1" w14:textId="43383E0E" w:rsidR="00664E79" w:rsidRPr="009A7130" w:rsidRDefault="009A7130">
            <w:pPr>
              <w:contextualSpacing/>
              <w:rPr>
                <w:sz w:val="24"/>
                <w:szCs w:val="24"/>
                <w:lang w:val="en-US"/>
              </w:rPr>
            </w:pPr>
            <w:r>
              <w:rPr>
                <w:sz w:val="24"/>
                <w:szCs w:val="24"/>
              </w:rPr>
              <w:t>20</w:t>
            </w:r>
          </w:p>
        </w:tc>
        <w:tc>
          <w:tcPr>
            <w:tcW w:w="453" w:type="dxa"/>
            <w:tcBorders>
              <w:top w:val="nil"/>
              <w:left w:val="nil"/>
              <w:bottom w:val="nil"/>
              <w:right w:val="nil"/>
            </w:tcBorders>
            <w:vAlign w:val="bottom"/>
          </w:tcPr>
          <w:p w14:paraId="2375A6DA" w14:textId="77777777" w:rsidR="00664E79" w:rsidRPr="003E5793" w:rsidRDefault="000F71E5">
            <w:pPr>
              <w:ind w:left="57"/>
              <w:contextualSpacing/>
              <w:rPr>
                <w:sz w:val="24"/>
                <w:szCs w:val="24"/>
              </w:rPr>
            </w:pPr>
            <w:r w:rsidRPr="003E5793">
              <w:rPr>
                <w:sz w:val="24"/>
                <w:szCs w:val="24"/>
              </w:rPr>
              <w:t>г.</w:t>
            </w:r>
          </w:p>
        </w:tc>
      </w:tr>
    </w:tbl>
    <w:p w14:paraId="488ADA38" w14:textId="77777777" w:rsidR="00664E79" w:rsidRPr="003E5793" w:rsidRDefault="000F71E5">
      <w:pPr>
        <w:ind w:left="3714"/>
        <w:contextualSpacing/>
        <w:rPr>
          <w:sz w:val="24"/>
          <w:szCs w:val="24"/>
        </w:rPr>
      </w:pPr>
      <w:r w:rsidRPr="003E5793">
        <w:rPr>
          <w:sz w:val="24"/>
          <w:szCs w:val="24"/>
        </w:rPr>
        <w:t>регистрационный номер</w:t>
      </w:r>
    </w:p>
    <w:p w14:paraId="11E26B17" w14:textId="77777777" w:rsidR="00EE2BE7" w:rsidRPr="003E5793" w:rsidRDefault="00EE2BE7">
      <w:pPr>
        <w:ind w:left="3714"/>
        <w:contextualSpacing/>
        <w:rPr>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45"/>
        <w:gridCol w:w="393"/>
        <w:gridCol w:w="369"/>
        <w:gridCol w:w="369"/>
        <w:gridCol w:w="369"/>
        <w:gridCol w:w="369"/>
      </w:tblGrid>
      <w:tr w:rsidR="00550C7C" w:rsidRPr="002A2052" w14:paraId="1F0717B7" w14:textId="77777777" w:rsidTr="00550C7C">
        <w:trPr>
          <w:trHeight w:val="340"/>
          <w:jc w:val="right"/>
        </w:trPr>
        <w:tc>
          <w:tcPr>
            <w:tcW w:w="369" w:type="dxa"/>
            <w:vAlign w:val="center"/>
          </w:tcPr>
          <w:p w14:paraId="757D1C31" w14:textId="622AEB74" w:rsidR="00550C7C" w:rsidRPr="002A2052" w:rsidRDefault="00346F14" w:rsidP="00143269">
            <w:pPr>
              <w:contextualSpacing/>
              <w:rPr>
                <w:lang w:val="en-US"/>
              </w:rPr>
            </w:pPr>
            <w:r>
              <w:rPr>
                <w:lang w:val="en-US"/>
              </w:rPr>
              <w:t>4</w:t>
            </w:r>
          </w:p>
        </w:tc>
        <w:tc>
          <w:tcPr>
            <w:tcW w:w="369" w:type="dxa"/>
            <w:vAlign w:val="center"/>
          </w:tcPr>
          <w:p w14:paraId="5BAF7C49" w14:textId="16E9C154" w:rsidR="00550C7C" w:rsidRPr="002A2052" w:rsidRDefault="00346F14" w:rsidP="00143269">
            <w:pPr>
              <w:contextualSpacing/>
              <w:rPr>
                <w:lang w:val="en-US"/>
              </w:rPr>
            </w:pPr>
            <w:r>
              <w:rPr>
                <w:lang w:val="en-US"/>
              </w:rPr>
              <w:t>B</w:t>
            </w:r>
          </w:p>
        </w:tc>
        <w:tc>
          <w:tcPr>
            <w:tcW w:w="369" w:type="dxa"/>
            <w:vAlign w:val="center"/>
          </w:tcPr>
          <w:p w14:paraId="763FD95A" w14:textId="773FA9B0" w:rsidR="00550C7C" w:rsidRPr="002A2052" w:rsidRDefault="00346F14" w:rsidP="00143269">
            <w:pPr>
              <w:contextualSpacing/>
              <w:rPr>
                <w:lang w:val="en-US"/>
              </w:rPr>
            </w:pPr>
            <w:r>
              <w:rPr>
                <w:lang w:val="en-US"/>
              </w:rPr>
              <w:t>0</w:t>
            </w:r>
          </w:p>
        </w:tc>
        <w:tc>
          <w:tcPr>
            <w:tcW w:w="369" w:type="dxa"/>
            <w:vAlign w:val="center"/>
          </w:tcPr>
          <w:p w14:paraId="0A8253ED" w14:textId="553BB02B" w:rsidR="00550C7C" w:rsidRPr="002A2052" w:rsidRDefault="00346F14" w:rsidP="00143269">
            <w:pPr>
              <w:contextualSpacing/>
              <w:rPr>
                <w:lang w:val="en-US"/>
              </w:rPr>
            </w:pPr>
            <w:r>
              <w:rPr>
                <w:lang w:val="en-US"/>
              </w:rPr>
              <w:t>2</w:t>
            </w:r>
          </w:p>
        </w:tc>
        <w:tc>
          <w:tcPr>
            <w:tcW w:w="340" w:type="dxa"/>
            <w:vAlign w:val="center"/>
          </w:tcPr>
          <w:p w14:paraId="44DA52E2" w14:textId="54D83005" w:rsidR="00550C7C" w:rsidRPr="002A2052" w:rsidRDefault="00346F14" w:rsidP="00143269">
            <w:pPr>
              <w:contextualSpacing/>
              <w:rPr>
                <w:lang w:val="en-US"/>
              </w:rPr>
            </w:pPr>
            <w:r>
              <w:rPr>
                <w:lang w:val="en-US"/>
              </w:rPr>
              <w:t>-</w:t>
            </w:r>
          </w:p>
        </w:tc>
        <w:tc>
          <w:tcPr>
            <w:tcW w:w="369" w:type="dxa"/>
            <w:vAlign w:val="center"/>
          </w:tcPr>
          <w:p w14:paraId="06AA9341" w14:textId="20258396" w:rsidR="00550C7C" w:rsidRPr="002A2052" w:rsidRDefault="00346F14" w:rsidP="00143269">
            <w:pPr>
              <w:contextualSpacing/>
              <w:rPr>
                <w:lang w:val="en-US"/>
              </w:rPr>
            </w:pPr>
            <w:r>
              <w:rPr>
                <w:lang w:val="en-US"/>
              </w:rPr>
              <w:t>0</w:t>
            </w:r>
          </w:p>
        </w:tc>
        <w:tc>
          <w:tcPr>
            <w:tcW w:w="369" w:type="dxa"/>
            <w:vAlign w:val="center"/>
          </w:tcPr>
          <w:p w14:paraId="58DFCE59" w14:textId="21FF7CBB" w:rsidR="00550C7C" w:rsidRPr="002A2052" w:rsidRDefault="00346F14" w:rsidP="00143269">
            <w:pPr>
              <w:contextualSpacing/>
              <w:rPr>
                <w:lang w:val="en-US"/>
              </w:rPr>
            </w:pPr>
            <w:r>
              <w:rPr>
                <w:lang w:val="en-US"/>
              </w:rPr>
              <w:t>2</w:t>
            </w:r>
          </w:p>
        </w:tc>
        <w:tc>
          <w:tcPr>
            <w:tcW w:w="369" w:type="dxa"/>
            <w:vAlign w:val="center"/>
          </w:tcPr>
          <w:p w14:paraId="1CFC0CD8" w14:textId="4AF4FEB0" w:rsidR="00550C7C" w:rsidRPr="002A2052" w:rsidRDefault="00346F14" w:rsidP="00143269">
            <w:pPr>
              <w:contextualSpacing/>
              <w:rPr>
                <w:lang w:val="en-US"/>
              </w:rPr>
            </w:pPr>
            <w:r>
              <w:rPr>
                <w:lang w:val="en-US"/>
              </w:rPr>
              <w:t>-</w:t>
            </w:r>
          </w:p>
        </w:tc>
        <w:tc>
          <w:tcPr>
            <w:tcW w:w="369" w:type="dxa"/>
            <w:vAlign w:val="center"/>
          </w:tcPr>
          <w:p w14:paraId="0C856C26" w14:textId="5445C83D" w:rsidR="00550C7C" w:rsidRPr="002A2052" w:rsidRDefault="00346F14" w:rsidP="00143269">
            <w:pPr>
              <w:contextualSpacing/>
              <w:rPr>
                <w:lang w:val="en-US"/>
              </w:rPr>
            </w:pPr>
            <w:r>
              <w:rPr>
                <w:lang w:val="en-US"/>
              </w:rPr>
              <w:t>0</w:t>
            </w:r>
          </w:p>
        </w:tc>
        <w:tc>
          <w:tcPr>
            <w:tcW w:w="369" w:type="dxa"/>
            <w:vAlign w:val="center"/>
          </w:tcPr>
          <w:p w14:paraId="7592B1B0" w14:textId="1DCC46BF" w:rsidR="00550C7C" w:rsidRPr="002A2052" w:rsidRDefault="00346F14" w:rsidP="00143269">
            <w:pPr>
              <w:contextualSpacing/>
              <w:rPr>
                <w:lang w:val="en-US"/>
              </w:rPr>
            </w:pPr>
            <w:r>
              <w:rPr>
                <w:lang w:val="en-US"/>
              </w:rPr>
              <w:t>0</w:t>
            </w:r>
          </w:p>
        </w:tc>
        <w:tc>
          <w:tcPr>
            <w:tcW w:w="369" w:type="dxa"/>
            <w:vAlign w:val="center"/>
          </w:tcPr>
          <w:p w14:paraId="17B79C82" w14:textId="4548729D" w:rsidR="00550C7C" w:rsidRPr="002A2052" w:rsidRDefault="00346F14" w:rsidP="00143269">
            <w:pPr>
              <w:contextualSpacing/>
              <w:rPr>
                <w:lang w:val="en-US"/>
              </w:rPr>
            </w:pPr>
            <w:r>
              <w:rPr>
                <w:lang w:val="en-US"/>
              </w:rPr>
              <w:t>1</w:t>
            </w:r>
          </w:p>
        </w:tc>
        <w:tc>
          <w:tcPr>
            <w:tcW w:w="369" w:type="dxa"/>
            <w:vAlign w:val="center"/>
          </w:tcPr>
          <w:p w14:paraId="79FBEC88" w14:textId="07E805BC" w:rsidR="00550C7C" w:rsidRPr="002A2052" w:rsidRDefault="00346F14" w:rsidP="00143269">
            <w:pPr>
              <w:contextualSpacing/>
              <w:rPr>
                <w:lang w:val="en-US"/>
              </w:rPr>
            </w:pPr>
            <w:r>
              <w:rPr>
                <w:lang w:val="en-US"/>
              </w:rPr>
              <w:t>2</w:t>
            </w:r>
          </w:p>
        </w:tc>
        <w:tc>
          <w:tcPr>
            <w:tcW w:w="369" w:type="dxa"/>
            <w:vAlign w:val="center"/>
          </w:tcPr>
          <w:p w14:paraId="50AE1E48" w14:textId="4AC0A9BF" w:rsidR="00550C7C" w:rsidRPr="002A2052" w:rsidRDefault="00346F14" w:rsidP="00143269">
            <w:pPr>
              <w:contextualSpacing/>
              <w:rPr>
                <w:lang w:val="en-US"/>
              </w:rPr>
            </w:pPr>
            <w:r>
              <w:rPr>
                <w:lang w:val="en-US"/>
              </w:rPr>
              <w:t>4</w:t>
            </w:r>
          </w:p>
        </w:tc>
        <w:tc>
          <w:tcPr>
            <w:tcW w:w="369" w:type="dxa"/>
            <w:vAlign w:val="center"/>
          </w:tcPr>
          <w:p w14:paraId="42CC9A2E" w14:textId="1E159774" w:rsidR="00550C7C" w:rsidRPr="002A2052" w:rsidRDefault="00346F14" w:rsidP="00143269">
            <w:pPr>
              <w:contextualSpacing/>
              <w:rPr>
                <w:lang w:val="en-US"/>
              </w:rPr>
            </w:pPr>
            <w:r>
              <w:rPr>
                <w:lang w:val="en-US"/>
              </w:rPr>
              <w:t>-</w:t>
            </w:r>
          </w:p>
        </w:tc>
        <w:tc>
          <w:tcPr>
            <w:tcW w:w="345" w:type="dxa"/>
            <w:vAlign w:val="center"/>
          </w:tcPr>
          <w:p w14:paraId="3E43B160" w14:textId="7A702D60" w:rsidR="00550C7C" w:rsidRPr="00346F14" w:rsidRDefault="00346F14" w:rsidP="00143269">
            <w:pPr>
              <w:contextualSpacing/>
              <w:rPr>
                <w:lang w:val="en-US"/>
              </w:rPr>
            </w:pPr>
            <w:r>
              <w:rPr>
                <w:lang w:val="en-US"/>
              </w:rPr>
              <w:t>A</w:t>
            </w:r>
          </w:p>
        </w:tc>
        <w:tc>
          <w:tcPr>
            <w:tcW w:w="393" w:type="dxa"/>
            <w:vAlign w:val="center"/>
          </w:tcPr>
          <w:p w14:paraId="45F88179" w14:textId="76520CCD" w:rsidR="00550C7C" w:rsidRPr="002A2052" w:rsidRDefault="00346F14" w:rsidP="00143269">
            <w:pPr>
              <w:contextualSpacing/>
              <w:rPr>
                <w:lang w:val="en-US"/>
              </w:rPr>
            </w:pPr>
            <w:r>
              <w:rPr>
                <w:lang w:val="en-US"/>
              </w:rPr>
              <w:t>-</w:t>
            </w:r>
          </w:p>
        </w:tc>
        <w:tc>
          <w:tcPr>
            <w:tcW w:w="369" w:type="dxa"/>
            <w:vAlign w:val="center"/>
          </w:tcPr>
          <w:p w14:paraId="698BD160" w14:textId="0259EF51" w:rsidR="00550C7C" w:rsidRPr="002A2052" w:rsidRDefault="00346F14" w:rsidP="00143269">
            <w:pPr>
              <w:contextualSpacing/>
              <w:rPr>
                <w:lang w:val="en-US"/>
              </w:rPr>
            </w:pPr>
            <w:r>
              <w:rPr>
                <w:lang w:val="en-US"/>
              </w:rPr>
              <w:t>0</w:t>
            </w:r>
          </w:p>
        </w:tc>
        <w:tc>
          <w:tcPr>
            <w:tcW w:w="369" w:type="dxa"/>
            <w:vAlign w:val="center"/>
          </w:tcPr>
          <w:p w14:paraId="33EC4896" w14:textId="01AE6F88" w:rsidR="00550C7C" w:rsidRPr="002A2052" w:rsidRDefault="00346F14" w:rsidP="00143269">
            <w:pPr>
              <w:contextualSpacing/>
              <w:rPr>
                <w:lang w:val="en-US"/>
              </w:rPr>
            </w:pPr>
            <w:r>
              <w:rPr>
                <w:lang w:val="en-US"/>
              </w:rPr>
              <w:t>0</w:t>
            </w:r>
          </w:p>
        </w:tc>
        <w:tc>
          <w:tcPr>
            <w:tcW w:w="369" w:type="dxa"/>
            <w:vAlign w:val="center"/>
          </w:tcPr>
          <w:p w14:paraId="0AA96DE0" w14:textId="2F191F36" w:rsidR="00550C7C" w:rsidRPr="002A2052" w:rsidRDefault="00346F14" w:rsidP="00143269">
            <w:pPr>
              <w:contextualSpacing/>
              <w:rPr>
                <w:lang w:val="en-US"/>
              </w:rPr>
            </w:pPr>
            <w:r>
              <w:rPr>
                <w:lang w:val="en-US"/>
              </w:rPr>
              <w:t>2</w:t>
            </w:r>
          </w:p>
        </w:tc>
        <w:tc>
          <w:tcPr>
            <w:tcW w:w="369" w:type="dxa"/>
            <w:vAlign w:val="center"/>
          </w:tcPr>
          <w:p w14:paraId="20E8D383" w14:textId="7FEFE2E5" w:rsidR="00550C7C" w:rsidRPr="002A2052" w:rsidRDefault="00346F14" w:rsidP="00143269">
            <w:pPr>
              <w:contextualSpacing/>
              <w:rPr>
                <w:lang w:val="en-US"/>
              </w:rPr>
            </w:pPr>
            <w:r>
              <w:rPr>
                <w:lang w:val="en-US"/>
              </w:rPr>
              <w:t>P</w:t>
            </w:r>
          </w:p>
        </w:tc>
      </w:tr>
    </w:tbl>
    <w:p w14:paraId="01E1F1E4" w14:textId="77777777" w:rsidR="00EE2BE7" w:rsidRPr="003E5793" w:rsidRDefault="00EE2BE7">
      <w:pPr>
        <w:ind w:left="3714"/>
        <w:contextualSpacing/>
        <w:rPr>
          <w:sz w:val="24"/>
          <w:szCs w:val="24"/>
        </w:rPr>
      </w:pPr>
    </w:p>
    <w:p w14:paraId="540972CC" w14:textId="77777777" w:rsidR="00664E79" w:rsidRPr="003E5793" w:rsidRDefault="00EE2BE7">
      <w:pPr>
        <w:ind w:left="3714"/>
        <w:contextualSpacing/>
        <w:jc w:val="center"/>
        <w:rPr>
          <w:sz w:val="24"/>
          <w:szCs w:val="24"/>
        </w:rPr>
      </w:pPr>
      <w:r w:rsidRPr="003E5793">
        <w:rPr>
          <w:b/>
          <w:sz w:val="24"/>
          <w:szCs w:val="24"/>
        </w:rPr>
        <w:t>ПАО Московская Биржа</w:t>
      </w:r>
    </w:p>
    <w:p w14:paraId="0985D415" w14:textId="5E42C6AA" w:rsidR="00664E79" w:rsidRPr="003E5793" w:rsidRDefault="000F71E5">
      <w:pPr>
        <w:pBdr>
          <w:top w:val="single" w:sz="4" w:space="1" w:color="auto"/>
        </w:pBdr>
        <w:ind w:left="3714" w:right="-2"/>
        <w:contextualSpacing/>
        <w:jc w:val="center"/>
      </w:pPr>
      <w:r w:rsidRPr="003E5793">
        <w:t xml:space="preserve">(указывается наименование </w:t>
      </w:r>
      <w:r w:rsidR="00D442C5" w:rsidRPr="003E5793">
        <w:t>регистрирующей организации</w:t>
      </w:r>
      <w:r w:rsidRPr="003E5793">
        <w:t>)</w:t>
      </w:r>
    </w:p>
    <w:p w14:paraId="6E25D72F" w14:textId="77777777" w:rsidR="00664E79" w:rsidRPr="003E5793" w:rsidRDefault="00664E79">
      <w:pPr>
        <w:ind w:left="3714" w:right="-2"/>
        <w:contextualSpacing/>
        <w:jc w:val="center"/>
        <w:rPr>
          <w:sz w:val="24"/>
          <w:szCs w:val="24"/>
        </w:rPr>
      </w:pPr>
    </w:p>
    <w:p w14:paraId="3CBD10B3" w14:textId="18135342" w:rsidR="00664E79" w:rsidRPr="003E5793" w:rsidRDefault="000F71E5">
      <w:pPr>
        <w:pBdr>
          <w:top w:val="single" w:sz="4" w:space="1" w:color="auto"/>
        </w:pBdr>
        <w:ind w:left="3714" w:right="-2"/>
        <w:contextualSpacing/>
        <w:jc w:val="center"/>
      </w:pPr>
      <w:r w:rsidRPr="003E5793">
        <w:t>(подпись уполномоченного лица</w:t>
      </w:r>
      <w:r w:rsidR="00BB25F7" w:rsidRPr="003E5793">
        <w:t xml:space="preserve"> регистрирующей организации</w:t>
      </w:r>
      <w:r w:rsidRPr="003E5793">
        <w:t>)</w:t>
      </w:r>
    </w:p>
    <w:p w14:paraId="3C3668C9" w14:textId="42CC584D" w:rsidR="00664E79" w:rsidRPr="003E5793" w:rsidRDefault="000F71E5">
      <w:pPr>
        <w:spacing w:before="240"/>
        <w:ind w:left="3714"/>
        <w:contextualSpacing/>
        <w:jc w:val="center"/>
      </w:pPr>
      <w:r w:rsidRPr="003E5793">
        <w:t>(печать регистрирующе</w:t>
      </w:r>
      <w:r w:rsidR="00D442C5">
        <w:t>й</w:t>
      </w:r>
      <w:r w:rsidRPr="003E5793">
        <w:t xml:space="preserve"> орган</w:t>
      </w:r>
      <w:r w:rsidR="00BB25F7" w:rsidRPr="003E5793">
        <w:t>изации</w:t>
      </w:r>
      <w:r w:rsidRPr="003E5793">
        <w:t>)</w:t>
      </w:r>
    </w:p>
    <w:p w14:paraId="7DE592EA" w14:textId="77777777" w:rsidR="00BB25F7" w:rsidRPr="003E5793" w:rsidRDefault="00BB25F7">
      <w:pPr>
        <w:spacing w:before="360" w:after="120"/>
        <w:contextualSpacing/>
        <w:jc w:val="center"/>
        <w:rPr>
          <w:b/>
          <w:bCs/>
          <w:sz w:val="26"/>
          <w:szCs w:val="26"/>
        </w:rPr>
      </w:pPr>
    </w:p>
    <w:p w14:paraId="0E5EC4FC" w14:textId="50E50B0B" w:rsidR="00664E79" w:rsidRPr="003E5793" w:rsidRDefault="000F71E5">
      <w:pPr>
        <w:spacing w:before="360" w:after="120"/>
        <w:contextualSpacing/>
        <w:jc w:val="center"/>
        <w:rPr>
          <w:b/>
          <w:bCs/>
          <w:sz w:val="26"/>
          <w:szCs w:val="26"/>
        </w:rPr>
      </w:pPr>
      <w:r w:rsidRPr="003E5793">
        <w:rPr>
          <w:b/>
          <w:bCs/>
          <w:sz w:val="26"/>
          <w:szCs w:val="26"/>
        </w:rPr>
        <w:t>РЕШЕНИЕ О ВЫПУСКЕ</w:t>
      </w:r>
      <w:r w:rsidRPr="003E5793">
        <w:rPr>
          <w:b/>
          <w:bCs/>
          <w:sz w:val="26"/>
          <w:szCs w:val="26"/>
        </w:rPr>
        <w:br/>
        <w:t>ЦЕННЫХ БУМАГ</w:t>
      </w:r>
    </w:p>
    <w:p w14:paraId="64B7A27B" w14:textId="6E738C4F" w:rsidR="00664E79" w:rsidRPr="003E5793" w:rsidRDefault="00B20EB9">
      <w:pPr>
        <w:contextualSpacing/>
        <w:jc w:val="center"/>
        <w:rPr>
          <w:sz w:val="24"/>
          <w:szCs w:val="24"/>
        </w:rPr>
      </w:pPr>
      <w:r>
        <w:rPr>
          <w:b/>
          <w:bCs/>
          <w:i/>
          <w:iCs/>
          <w:sz w:val="28"/>
          <w:szCs w:val="28"/>
        </w:rPr>
        <w:t>Публичное акционерное общество «Ростелеком»</w:t>
      </w:r>
    </w:p>
    <w:p w14:paraId="73E12598" w14:textId="77777777" w:rsidR="00664E79" w:rsidRPr="003E5793" w:rsidRDefault="000F71E5">
      <w:pPr>
        <w:pBdr>
          <w:top w:val="single" w:sz="4" w:space="1" w:color="auto"/>
        </w:pBdr>
        <w:contextualSpacing/>
        <w:jc w:val="center"/>
      </w:pPr>
      <w:r w:rsidRPr="003E5793">
        <w:t>(указывается полное наименование эмитента)</w:t>
      </w:r>
    </w:p>
    <w:p w14:paraId="1F6C1B0D" w14:textId="593E5087" w:rsidR="00EE2BE7" w:rsidRPr="003E5793" w:rsidRDefault="00EE2BE7" w:rsidP="00EE2BE7">
      <w:pPr>
        <w:pBdr>
          <w:top w:val="single" w:sz="4" w:space="1" w:color="auto"/>
        </w:pBdr>
        <w:contextualSpacing/>
        <w:jc w:val="center"/>
        <w:rPr>
          <w:b/>
          <w:bCs/>
          <w:i/>
          <w:iCs/>
          <w:sz w:val="24"/>
          <w:szCs w:val="24"/>
        </w:rPr>
      </w:pPr>
      <w:r w:rsidRPr="003E5793">
        <w:rPr>
          <w:b/>
          <w:bCs/>
          <w:i/>
          <w:iCs/>
          <w:sz w:val="24"/>
          <w:szCs w:val="24"/>
        </w:rPr>
        <w:t xml:space="preserve">биржевые облигации </w:t>
      </w:r>
      <w:r w:rsidR="000F71E5" w:rsidRPr="003E5793">
        <w:rPr>
          <w:b/>
          <w:bCs/>
          <w:i/>
          <w:iCs/>
          <w:sz w:val="24"/>
          <w:szCs w:val="24"/>
        </w:rPr>
        <w:t>без</w:t>
      </w:r>
      <w:r w:rsidRPr="003E5793">
        <w:rPr>
          <w:b/>
          <w:bCs/>
          <w:i/>
          <w:iCs/>
          <w:sz w:val="24"/>
          <w:szCs w:val="24"/>
        </w:rPr>
        <w:t xml:space="preserve">документарные процентные неконвертируемые с централизованным </w:t>
      </w:r>
      <w:r w:rsidR="000F71E5" w:rsidRPr="003E5793">
        <w:rPr>
          <w:b/>
          <w:bCs/>
          <w:i/>
          <w:iCs/>
          <w:sz w:val="24"/>
          <w:szCs w:val="24"/>
        </w:rPr>
        <w:t>учетом прав</w:t>
      </w:r>
      <w:r w:rsidRPr="003E5793">
        <w:rPr>
          <w:b/>
          <w:bCs/>
          <w:i/>
          <w:iCs/>
          <w:sz w:val="24"/>
          <w:szCs w:val="24"/>
        </w:rPr>
        <w:t xml:space="preserve"> серии </w:t>
      </w:r>
      <w:r w:rsidR="00CE0408">
        <w:rPr>
          <w:b/>
          <w:bCs/>
          <w:i/>
          <w:iCs/>
          <w:sz w:val="24"/>
          <w:szCs w:val="24"/>
        </w:rPr>
        <w:t>002P-03R</w:t>
      </w:r>
      <w:r w:rsidRPr="003E5793">
        <w:rPr>
          <w:b/>
          <w:bCs/>
          <w:i/>
          <w:iCs/>
          <w:sz w:val="24"/>
          <w:szCs w:val="24"/>
        </w:rPr>
        <w:t xml:space="preserve">, номинальной стоимостью 1 000 (Одна тысяча) рублей каждая, </w:t>
      </w:r>
      <w:r w:rsidR="00C92A50" w:rsidRPr="003E5793">
        <w:rPr>
          <w:b/>
          <w:bCs/>
          <w:i/>
          <w:iCs/>
          <w:sz w:val="24"/>
          <w:szCs w:val="24"/>
        </w:rPr>
        <w:t xml:space="preserve">со сроком погашения в </w:t>
      </w:r>
      <w:r w:rsidR="00CE0408">
        <w:rPr>
          <w:b/>
          <w:bCs/>
          <w:i/>
          <w:iCs/>
          <w:sz w:val="24"/>
          <w:szCs w:val="24"/>
        </w:rPr>
        <w:t>1 092 (Одна тысяча девяносто второй)</w:t>
      </w:r>
      <w:r w:rsidR="00232436" w:rsidRPr="00232436">
        <w:rPr>
          <w:b/>
          <w:bCs/>
          <w:i/>
          <w:iCs/>
          <w:sz w:val="24"/>
          <w:szCs w:val="24"/>
        </w:rPr>
        <w:t xml:space="preserve"> день </w:t>
      </w:r>
      <w:r w:rsidR="00C92A50" w:rsidRPr="003E5793">
        <w:rPr>
          <w:b/>
          <w:bCs/>
          <w:i/>
          <w:iCs/>
          <w:sz w:val="24"/>
          <w:szCs w:val="24"/>
        </w:rPr>
        <w:t>с даты начала размещения биржевых облигаций</w:t>
      </w:r>
      <w:r w:rsidRPr="003E5793">
        <w:rPr>
          <w:b/>
          <w:bCs/>
          <w:i/>
          <w:iCs/>
          <w:sz w:val="24"/>
          <w:szCs w:val="24"/>
        </w:rPr>
        <w:t xml:space="preserve">, </w:t>
      </w:r>
      <w:r w:rsidRPr="003E5793">
        <w:rPr>
          <w:b/>
          <w:bCs/>
          <w:i/>
          <w:iCs/>
          <w:sz w:val="24"/>
          <w:szCs w:val="24"/>
        </w:rPr>
        <w:br/>
        <w:t>размещаемые по открытой подписке в рамках программы биржевых облигаций</w:t>
      </w:r>
    </w:p>
    <w:p w14:paraId="11568BAE" w14:textId="77777777" w:rsidR="00EE2BE7" w:rsidRPr="003E5793" w:rsidRDefault="00EE2BE7" w:rsidP="00EE2BE7">
      <w:pPr>
        <w:pBdr>
          <w:top w:val="single" w:sz="4" w:space="1" w:color="auto"/>
        </w:pBdr>
        <w:contextualSpacing/>
        <w:jc w:val="center"/>
        <w:rPr>
          <w:b/>
          <w:bCs/>
          <w:i/>
          <w:iCs/>
          <w:sz w:val="24"/>
          <w:szCs w:val="24"/>
        </w:rPr>
      </w:pPr>
    </w:p>
    <w:p w14:paraId="40395067" w14:textId="77777777" w:rsidR="00EE2BE7" w:rsidRPr="003E5793" w:rsidRDefault="00EE2BE7" w:rsidP="00EE2BE7">
      <w:pPr>
        <w:pBdr>
          <w:top w:val="single" w:sz="4" w:space="1" w:color="auto"/>
        </w:pBdr>
        <w:contextualSpacing/>
        <w:jc w:val="center"/>
        <w:rPr>
          <w:b/>
          <w:bCs/>
          <w:i/>
          <w:iCs/>
          <w:sz w:val="24"/>
          <w:szCs w:val="24"/>
        </w:rPr>
      </w:pPr>
      <w:r w:rsidRPr="003E5793">
        <w:rPr>
          <w:b/>
          <w:bCs/>
          <w:i/>
          <w:iCs/>
          <w:sz w:val="24"/>
          <w:szCs w:val="24"/>
        </w:rPr>
        <w:t xml:space="preserve">Программа биржевых облигаций, </w:t>
      </w:r>
    </w:p>
    <w:p w14:paraId="71CE501D" w14:textId="52E5A791" w:rsidR="00EE2BE7" w:rsidRPr="003E5793" w:rsidRDefault="00EE2BE7" w:rsidP="00232436">
      <w:pPr>
        <w:tabs>
          <w:tab w:val="right" w:pos="10065"/>
        </w:tabs>
        <w:contextualSpacing/>
        <w:jc w:val="center"/>
        <w:rPr>
          <w:b/>
          <w:bCs/>
          <w:i/>
          <w:iCs/>
          <w:sz w:val="24"/>
          <w:szCs w:val="24"/>
        </w:rPr>
      </w:pPr>
      <w:r w:rsidRPr="003E5793">
        <w:rPr>
          <w:b/>
          <w:bCs/>
          <w:i/>
          <w:iCs/>
          <w:sz w:val="24"/>
          <w:szCs w:val="24"/>
        </w:rPr>
        <w:t xml:space="preserve">имеющая идентификационный номер </w:t>
      </w:r>
      <w:r w:rsidR="00B20EB9" w:rsidRPr="00B20EB9">
        <w:rPr>
          <w:b/>
          <w:bCs/>
          <w:i/>
          <w:iCs/>
          <w:sz w:val="24"/>
          <w:szCs w:val="24"/>
        </w:rPr>
        <w:t>4-00124-A-002P-02E от 15.12.2015</w:t>
      </w:r>
    </w:p>
    <w:p w14:paraId="5D6DE508" w14:textId="2E272E7E" w:rsidR="00664E79" w:rsidRPr="003E5793" w:rsidRDefault="00CC16C0">
      <w:pPr>
        <w:pBdr>
          <w:top w:val="single" w:sz="4" w:space="1" w:color="auto"/>
        </w:pBdr>
        <w:spacing w:after="240"/>
        <w:contextualSpacing/>
        <w:jc w:val="center"/>
      </w:pPr>
      <w:r w:rsidRPr="003E5793">
        <w:t xml:space="preserve"> </w:t>
      </w:r>
      <w:r w:rsidR="000F71E5" w:rsidRPr="003E5793">
        <w:t>(указываются вид, категория (тип), форма, серия и иные идентификационные признаки размещаемых ценных бумаг, для облигаций – срок погашения, номинальная стоимость (при наличии), количество, способ размещения ценных бумаг)</w:t>
      </w:r>
    </w:p>
    <w:p w14:paraId="59A8F599" w14:textId="6CE4C8FA" w:rsidR="00664E79" w:rsidRPr="00232436" w:rsidRDefault="000F71E5">
      <w:pPr>
        <w:tabs>
          <w:tab w:val="right" w:pos="9923"/>
        </w:tabs>
        <w:spacing w:before="240"/>
        <w:contextualSpacing/>
        <w:rPr>
          <w:sz w:val="22"/>
          <w:szCs w:val="22"/>
        </w:rPr>
      </w:pPr>
      <w:r w:rsidRPr="00232436">
        <w:rPr>
          <w:sz w:val="22"/>
          <w:szCs w:val="22"/>
        </w:rPr>
        <w:t xml:space="preserve">на основании решения </w:t>
      </w:r>
      <w:r w:rsidR="00EE2BE7" w:rsidRPr="00232436">
        <w:rPr>
          <w:b/>
          <w:i/>
          <w:sz w:val="22"/>
          <w:szCs w:val="22"/>
        </w:rPr>
        <w:t xml:space="preserve">об утверждении </w:t>
      </w:r>
      <w:r w:rsidR="00232436" w:rsidRPr="00232436">
        <w:rPr>
          <w:b/>
          <w:i/>
          <w:sz w:val="22"/>
          <w:szCs w:val="22"/>
        </w:rPr>
        <w:t xml:space="preserve">Программы биржевых облигаций </w:t>
      </w:r>
      <w:r w:rsidR="00B20EB9">
        <w:rPr>
          <w:b/>
          <w:i/>
          <w:sz w:val="22"/>
          <w:szCs w:val="22"/>
        </w:rPr>
        <w:t>ПАО «Ростелеком»</w:t>
      </w:r>
      <w:r w:rsidRPr="00232436">
        <w:rPr>
          <w:b/>
          <w:i/>
          <w:sz w:val="22"/>
          <w:szCs w:val="22"/>
        </w:rPr>
        <w:tab/>
      </w:r>
      <w:r w:rsidRPr="00232436">
        <w:rPr>
          <w:sz w:val="22"/>
          <w:szCs w:val="22"/>
        </w:rPr>
        <w:t>,</w:t>
      </w:r>
    </w:p>
    <w:p w14:paraId="41E2E4E5" w14:textId="77777777" w:rsidR="00664E79" w:rsidRPr="00232436" w:rsidRDefault="000F71E5">
      <w:pPr>
        <w:pBdr>
          <w:top w:val="single" w:sz="4" w:space="1" w:color="auto"/>
        </w:pBdr>
        <w:spacing w:after="240"/>
        <w:ind w:left="2455" w:right="113"/>
        <w:contextualSpacing/>
        <w:jc w:val="center"/>
        <w:rPr>
          <w:spacing w:val="-2"/>
          <w:sz w:val="22"/>
          <w:szCs w:val="22"/>
        </w:rPr>
      </w:pPr>
      <w:r w:rsidRPr="00232436">
        <w:rPr>
          <w:spacing w:val="-2"/>
          <w:sz w:val="22"/>
          <w:szCs w:val="22"/>
        </w:rPr>
        <w:t>(указывается соответствующее решение о размещении ценных бумаг)</w:t>
      </w:r>
    </w:p>
    <w:tbl>
      <w:tblPr>
        <w:tblW w:w="0" w:type="auto"/>
        <w:tblLayout w:type="fixed"/>
        <w:tblCellMar>
          <w:left w:w="28" w:type="dxa"/>
          <w:right w:w="28" w:type="dxa"/>
        </w:tblCellMar>
        <w:tblLook w:val="0000" w:firstRow="0" w:lastRow="0" w:firstColumn="0" w:lastColumn="0" w:noHBand="0" w:noVBand="0"/>
      </w:tblPr>
      <w:tblGrid>
        <w:gridCol w:w="1191"/>
        <w:gridCol w:w="5557"/>
        <w:gridCol w:w="255"/>
        <w:gridCol w:w="454"/>
        <w:gridCol w:w="255"/>
        <w:gridCol w:w="1191"/>
        <w:gridCol w:w="369"/>
        <w:gridCol w:w="369"/>
        <w:gridCol w:w="452"/>
      </w:tblGrid>
      <w:tr w:rsidR="00664E79" w:rsidRPr="00232436" w14:paraId="53A4645F" w14:textId="77777777">
        <w:trPr>
          <w:cantSplit/>
        </w:trPr>
        <w:tc>
          <w:tcPr>
            <w:tcW w:w="1191" w:type="dxa"/>
            <w:tcBorders>
              <w:top w:val="nil"/>
              <w:left w:val="nil"/>
              <w:bottom w:val="nil"/>
              <w:right w:val="nil"/>
            </w:tcBorders>
            <w:vAlign w:val="bottom"/>
          </w:tcPr>
          <w:p w14:paraId="3873F7C3" w14:textId="77777777" w:rsidR="00664E79" w:rsidRPr="00232436" w:rsidRDefault="000F71E5">
            <w:pPr>
              <w:contextualSpacing/>
              <w:rPr>
                <w:sz w:val="22"/>
                <w:szCs w:val="22"/>
              </w:rPr>
            </w:pPr>
            <w:r w:rsidRPr="00232436">
              <w:rPr>
                <w:sz w:val="22"/>
                <w:szCs w:val="22"/>
              </w:rPr>
              <w:t>принятого</w:t>
            </w:r>
          </w:p>
        </w:tc>
        <w:tc>
          <w:tcPr>
            <w:tcW w:w="5557" w:type="dxa"/>
            <w:tcBorders>
              <w:top w:val="nil"/>
              <w:left w:val="nil"/>
              <w:bottom w:val="nil"/>
              <w:right w:val="nil"/>
            </w:tcBorders>
            <w:vAlign w:val="bottom"/>
          </w:tcPr>
          <w:p w14:paraId="53F4D41F" w14:textId="0E9885D9" w:rsidR="00664E79" w:rsidRPr="00232436" w:rsidRDefault="00B20EB9" w:rsidP="00232436">
            <w:pPr>
              <w:contextualSpacing/>
              <w:jc w:val="center"/>
              <w:rPr>
                <w:sz w:val="22"/>
                <w:szCs w:val="22"/>
              </w:rPr>
            </w:pPr>
            <w:r>
              <w:rPr>
                <w:b/>
                <w:bCs/>
                <w:i/>
                <w:iCs/>
                <w:sz w:val="22"/>
                <w:szCs w:val="22"/>
              </w:rPr>
              <w:t>Советом</w:t>
            </w:r>
            <w:r w:rsidRPr="00B20EB9">
              <w:rPr>
                <w:b/>
                <w:bCs/>
                <w:i/>
                <w:iCs/>
                <w:sz w:val="22"/>
                <w:szCs w:val="22"/>
              </w:rPr>
              <w:t xml:space="preserve"> директоров Публичного акционерного общества междугородной и международной электрической связи «Ростелеком»</w:t>
            </w:r>
          </w:p>
        </w:tc>
        <w:tc>
          <w:tcPr>
            <w:tcW w:w="255" w:type="dxa"/>
            <w:tcBorders>
              <w:top w:val="nil"/>
              <w:left w:val="nil"/>
              <w:bottom w:val="nil"/>
              <w:right w:val="nil"/>
            </w:tcBorders>
            <w:vAlign w:val="bottom"/>
          </w:tcPr>
          <w:p w14:paraId="727A92C2" w14:textId="77777777" w:rsidR="00664E79" w:rsidRPr="00232436" w:rsidRDefault="000F71E5">
            <w:pPr>
              <w:contextualSpacing/>
              <w:jc w:val="right"/>
              <w:rPr>
                <w:sz w:val="22"/>
                <w:szCs w:val="22"/>
              </w:rPr>
            </w:pPr>
            <w:r w:rsidRPr="00232436">
              <w:rPr>
                <w:sz w:val="22"/>
                <w:szCs w:val="22"/>
              </w:rPr>
              <w:t>“</w:t>
            </w:r>
          </w:p>
        </w:tc>
        <w:tc>
          <w:tcPr>
            <w:tcW w:w="454" w:type="dxa"/>
            <w:tcBorders>
              <w:top w:val="nil"/>
              <w:left w:val="nil"/>
              <w:bottom w:val="nil"/>
              <w:right w:val="nil"/>
            </w:tcBorders>
            <w:vAlign w:val="bottom"/>
          </w:tcPr>
          <w:p w14:paraId="635D1316" w14:textId="11078B15" w:rsidR="00664E79" w:rsidRPr="00232436" w:rsidRDefault="00B20EB9">
            <w:pPr>
              <w:contextualSpacing/>
              <w:jc w:val="center"/>
              <w:rPr>
                <w:sz w:val="22"/>
                <w:szCs w:val="22"/>
              </w:rPr>
            </w:pPr>
            <w:r>
              <w:rPr>
                <w:sz w:val="22"/>
                <w:szCs w:val="22"/>
              </w:rPr>
              <w:t>28</w:t>
            </w:r>
          </w:p>
        </w:tc>
        <w:tc>
          <w:tcPr>
            <w:tcW w:w="255" w:type="dxa"/>
            <w:tcBorders>
              <w:top w:val="nil"/>
              <w:left w:val="nil"/>
              <w:bottom w:val="nil"/>
              <w:right w:val="nil"/>
            </w:tcBorders>
            <w:vAlign w:val="bottom"/>
          </w:tcPr>
          <w:p w14:paraId="04B22184" w14:textId="77777777" w:rsidR="00664E79" w:rsidRPr="00232436" w:rsidRDefault="000F71E5">
            <w:pPr>
              <w:contextualSpacing/>
              <w:rPr>
                <w:sz w:val="22"/>
                <w:szCs w:val="22"/>
              </w:rPr>
            </w:pPr>
            <w:r w:rsidRPr="00232436">
              <w:rPr>
                <w:sz w:val="22"/>
                <w:szCs w:val="22"/>
              </w:rPr>
              <w:t>”</w:t>
            </w:r>
          </w:p>
        </w:tc>
        <w:tc>
          <w:tcPr>
            <w:tcW w:w="1191" w:type="dxa"/>
            <w:tcBorders>
              <w:top w:val="nil"/>
              <w:left w:val="nil"/>
              <w:bottom w:val="nil"/>
              <w:right w:val="nil"/>
            </w:tcBorders>
            <w:vAlign w:val="bottom"/>
          </w:tcPr>
          <w:p w14:paraId="40BC755B" w14:textId="2A3E875D" w:rsidR="00664E79" w:rsidRPr="00232436" w:rsidRDefault="00B20EB9">
            <w:pPr>
              <w:contextualSpacing/>
              <w:jc w:val="center"/>
              <w:rPr>
                <w:sz w:val="22"/>
                <w:szCs w:val="22"/>
              </w:rPr>
            </w:pPr>
            <w:r>
              <w:rPr>
                <w:sz w:val="22"/>
                <w:szCs w:val="22"/>
              </w:rPr>
              <w:t>октября</w:t>
            </w:r>
          </w:p>
        </w:tc>
        <w:tc>
          <w:tcPr>
            <w:tcW w:w="369" w:type="dxa"/>
            <w:tcBorders>
              <w:top w:val="nil"/>
              <w:left w:val="nil"/>
              <w:bottom w:val="nil"/>
              <w:right w:val="nil"/>
            </w:tcBorders>
            <w:vAlign w:val="bottom"/>
          </w:tcPr>
          <w:p w14:paraId="18EF0AF0" w14:textId="77777777" w:rsidR="00664E79" w:rsidRPr="00232436" w:rsidRDefault="000F71E5">
            <w:pPr>
              <w:contextualSpacing/>
              <w:jc w:val="right"/>
              <w:rPr>
                <w:sz w:val="22"/>
                <w:szCs w:val="22"/>
              </w:rPr>
            </w:pPr>
            <w:r w:rsidRPr="00232436">
              <w:rPr>
                <w:sz w:val="22"/>
                <w:szCs w:val="22"/>
              </w:rPr>
              <w:t>20</w:t>
            </w:r>
          </w:p>
        </w:tc>
        <w:tc>
          <w:tcPr>
            <w:tcW w:w="369" w:type="dxa"/>
            <w:tcBorders>
              <w:top w:val="nil"/>
              <w:left w:val="nil"/>
              <w:bottom w:val="nil"/>
              <w:right w:val="nil"/>
            </w:tcBorders>
            <w:vAlign w:val="bottom"/>
          </w:tcPr>
          <w:p w14:paraId="25835BBA" w14:textId="6F3C7561" w:rsidR="00664E79" w:rsidRPr="00232436" w:rsidRDefault="00EE2BE7" w:rsidP="00232436">
            <w:pPr>
              <w:contextualSpacing/>
              <w:jc w:val="center"/>
              <w:rPr>
                <w:sz w:val="22"/>
                <w:szCs w:val="22"/>
              </w:rPr>
            </w:pPr>
            <w:r w:rsidRPr="00232436">
              <w:rPr>
                <w:sz w:val="22"/>
                <w:szCs w:val="22"/>
              </w:rPr>
              <w:t>1</w:t>
            </w:r>
            <w:r w:rsidR="00B20EB9">
              <w:rPr>
                <w:sz w:val="22"/>
                <w:szCs w:val="22"/>
              </w:rPr>
              <w:t>5</w:t>
            </w:r>
          </w:p>
        </w:tc>
        <w:tc>
          <w:tcPr>
            <w:tcW w:w="452" w:type="dxa"/>
            <w:tcBorders>
              <w:top w:val="nil"/>
              <w:left w:val="nil"/>
              <w:bottom w:val="nil"/>
              <w:right w:val="nil"/>
            </w:tcBorders>
            <w:vAlign w:val="bottom"/>
          </w:tcPr>
          <w:p w14:paraId="3B62AD70" w14:textId="77777777" w:rsidR="00664E79" w:rsidRPr="00232436" w:rsidRDefault="000F71E5">
            <w:pPr>
              <w:ind w:left="57"/>
              <w:contextualSpacing/>
              <w:rPr>
                <w:sz w:val="22"/>
                <w:szCs w:val="22"/>
              </w:rPr>
            </w:pPr>
            <w:r w:rsidRPr="00232436">
              <w:rPr>
                <w:sz w:val="22"/>
                <w:szCs w:val="22"/>
              </w:rPr>
              <w:t>г.,</w:t>
            </w:r>
          </w:p>
        </w:tc>
      </w:tr>
    </w:tbl>
    <w:p w14:paraId="64AB83AD" w14:textId="77777777" w:rsidR="00664E79" w:rsidRPr="00232436" w:rsidRDefault="000F71E5">
      <w:pPr>
        <w:tabs>
          <w:tab w:val="right" w:pos="6751"/>
        </w:tabs>
        <w:ind w:left="1134" w:right="3117"/>
        <w:contextualSpacing/>
        <w:jc w:val="center"/>
        <w:rPr>
          <w:sz w:val="22"/>
          <w:szCs w:val="22"/>
        </w:rPr>
      </w:pPr>
      <w:r w:rsidRPr="00232436">
        <w:rPr>
          <w:sz w:val="22"/>
          <w:szCs w:val="22"/>
        </w:rPr>
        <w:t>(указывается орган управления эмитента, принявший решение о размещении ценных бумаг)</w:t>
      </w:r>
    </w:p>
    <w:tbl>
      <w:tblPr>
        <w:tblW w:w="0" w:type="auto"/>
        <w:tblLayout w:type="fixed"/>
        <w:tblCellMar>
          <w:left w:w="28" w:type="dxa"/>
          <w:right w:w="28" w:type="dxa"/>
        </w:tblCellMar>
        <w:tblLook w:val="0000" w:firstRow="0" w:lastRow="0" w:firstColumn="0" w:lastColumn="0" w:noHBand="0" w:noVBand="0"/>
      </w:tblPr>
      <w:tblGrid>
        <w:gridCol w:w="1474"/>
        <w:gridCol w:w="454"/>
        <w:gridCol w:w="255"/>
        <w:gridCol w:w="1247"/>
        <w:gridCol w:w="369"/>
        <w:gridCol w:w="369"/>
        <w:gridCol w:w="624"/>
        <w:gridCol w:w="851"/>
        <w:gridCol w:w="223"/>
      </w:tblGrid>
      <w:tr w:rsidR="00664E79" w:rsidRPr="00232436" w14:paraId="6927F61A" w14:textId="77777777">
        <w:trPr>
          <w:cantSplit/>
        </w:trPr>
        <w:tc>
          <w:tcPr>
            <w:tcW w:w="1474" w:type="dxa"/>
            <w:tcBorders>
              <w:top w:val="nil"/>
              <w:left w:val="nil"/>
              <w:bottom w:val="nil"/>
              <w:right w:val="nil"/>
            </w:tcBorders>
            <w:vAlign w:val="bottom"/>
          </w:tcPr>
          <w:p w14:paraId="22E764A8" w14:textId="77777777" w:rsidR="00664E79" w:rsidRPr="00232436" w:rsidRDefault="000F71E5">
            <w:pPr>
              <w:contextualSpacing/>
              <w:rPr>
                <w:sz w:val="22"/>
                <w:szCs w:val="22"/>
              </w:rPr>
            </w:pPr>
            <w:r w:rsidRPr="00232436">
              <w:rPr>
                <w:sz w:val="22"/>
                <w:szCs w:val="22"/>
              </w:rPr>
              <w:t>протокол от “</w:t>
            </w:r>
          </w:p>
        </w:tc>
        <w:tc>
          <w:tcPr>
            <w:tcW w:w="454" w:type="dxa"/>
            <w:tcBorders>
              <w:top w:val="nil"/>
              <w:left w:val="nil"/>
              <w:bottom w:val="single" w:sz="4" w:space="0" w:color="auto"/>
              <w:right w:val="nil"/>
            </w:tcBorders>
            <w:vAlign w:val="bottom"/>
          </w:tcPr>
          <w:p w14:paraId="220D4E96" w14:textId="30F03822" w:rsidR="00664E79" w:rsidRPr="00232436" w:rsidRDefault="00B20EB9">
            <w:pPr>
              <w:contextualSpacing/>
              <w:jc w:val="center"/>
              <w:rPr>
                <w:sz w:val="22"/>
                <w:szCs w:val="22"/>
              </w:rPr>
            </w:pPr>
            <w:r>
              <w:rPr>
                <w:sz w:val="22"/>
                <w:szCs w:val="22"/>
              </w:rPr>
              <w:t>28</w:t>
            </w:r>
          </w:p>
        </w:tc>
        <w:tc>
          <w:tcPr>
            <w:tcW w:w="255" w:type="dxa"/>
            <w:tcBorders>
              <w:top w:val="nil"/>
              <w:left w:val="nil"/>
              <w:bottom w:val="nil"/>
              <w:right w:val="nil"/>
            </w:tcBorders>
            <w:vAlign w:val="bottom"/>
          </w:tcPr>
          <w:p w14:paraId="738C83E4" w14:textId="77777777" w:rsidR="00664E79" w:rsidRPr="00232436" w:rsidRDefault="000F71E5">
            <w:pPr>
              <w:contextualSpacing/>
              <w:rPr>
                <w:sz w:val="22"/>
                <w:szCs w:val="22"/>
              </w:rPr>
            </w:pPr>
            <w:r w:rsidRPr="00232436">
              <w:rPr>
                <w:sz w:val="22"/>
                <w:szCs w:val="22"/>
              </w:rPr>
              <w:t>”</w:t>
            </w:r>
          </w:p>
        </w:tc>
        <w:tc>
          <w:tcPr>
            <w:tcW w:w="1247" w:type="dxa"/>
            <w:tcBorders>
              <w:top w:val="nil"/>
              <w:left w:val="nil"/>
              <w:bottom w:val="single" w:sz="4" w:space="0" w:color="auto"/>
              <w:right w:val="nil"/>
            </w:tcBorders>
            <w:vAlign w:val="bottom"/>
          </w:tcPr>
          <w:p w14:paraId="70ACB2E4" w14:textId="3CBAD9A1" w:rsidR="00664E79" w:rsidRPr="00232436" w:rsidRDefault="00B20EB9">
            <w:pPr>
              <w:contextualSpacing/>
              <w:jc w:val="center"/>
              <w:rPr>
                <w:sz w:val="22"/>
                <w:szCs w:val="22"/>
              </w:rPr>
            </w:pPr>
            <w:r>
              <w:rPr>
                <w:sz w:val="22"/>
                <w:szCs w:val="22"/>
              </w:rPr>
              <w:t>октября</w:t>
            </w:r>
          </w:p>
        </w:tc>
        <w:tc>
          <w:tcPr>
            <w:tcW w:w="369" w:type="dxa"/>
            <w:tcBorders>
              <w:top w:val="nil"/>
              <w:left w:val="nil"/>
              <w:bottom w:val="nil"/>
              <w:right w:val="nil"/>
            </w:tcBorders>
            <w:vAlign w:val="bottom"/>
          </w:tcPr>
          <w:p w14:paraId="2C57D8C7" w14:textId="77777777" w:rsidR="00664E79" w:rsidRPr="00232436" w:rsidRDefault="000F71E5">
            <w:pPr>
              <w:contextualSpacing/>
              <w:jc w:val="right"/>
              <w:rPr>
                <w:sz w:val="22"/>
                <w:szCs w:val="22"/>
              </w:rPr>
            </w:pPr>
            <w:r w:rsidRPr="00232436">
              <w:rPr>
                <w:sz w:val="22"/>
                <w:szCs w:val="22"/>
              </w:rPr>
              <w:t>20</w:t>
            </w:r>
          </w:p>
        </w:tc>
        <w:tc>
          <w:tcPr>
            <w:tcW w:w="369" w:type="dxa"/>
            <w:tcBorders>
              <w:top w:val="nil"/>
              <w:left w:val="nil"/>
              <w:bottom w:val="single" w:sz="4" w:space="0" w:color="auto"/>
              <w:right w:val="nil"/>
            </w:tcBorders>
            <w:vAlign w:val="bottom"/>
          </w:tcPr>
          <w:p w14:paraId="41241F30" w14:textId="59DE86D7" w:rsidR="00664E79" w:rsidRPr="00232436" w:rsidRDefault="00EE2BE7" w:rsidP="00232436">
            <w:pPr>
              <w:contextualSpacing/>
              <w:jc w:val="center"/>
              <w:rPr>
                <w:sz w:val="22"/>
                <w:szCs w:val="22"/>
              </w:rPr>
            </w:pPr>
            <w:r w:rsidRPr="00232436">
              <w:rPr>
                <w:sz w:val="22"/>
                <w:szCs w:val="22"/>
              </w:rPr>
              <w:t>1</w:t>
            </w:r>
            <w:r w:rsidR="00B20EB9">
              <w:rPr>
                <w:sz w:val="22"/>
                <w:szCs w:val="22"/>
              </w:rPr>
              <w:t>5</w:t>
            </w:r>
          </w:p>
        </w:tc>
        <w:tc>
          <w:tcPr>
            <w:tcW w:w="624" w:type="dxa"/>
            <w:tcBorders>
              <w:top w:val="nil"/>
              <w:left w:val="nil"/>
              <w:bottom w:val="nil"/>
              <w:right w:val="nil"/>
            </w:tcBorders>
            <w:vAlign w:val="bottom"/>
          </w:tcPr>
          <w:p w14:paraId="21CD4690" w14:textId="77777777" w:rsidR="00664E79" w:rsidRPr="00232436" w:rsidRDefault="000F71E5">
            <w:pPr>
              <w:contextualSpacing/>
              <w:jc w:val="center"/>
              <w:rPr>
                <w:sz w:val="22"/>
                <w:szCs w:val="22"/>
              </w:rPr>
            </w:pPr>
            <w:r w:rsidRPr="00232436">
              <w:rPr>
                <w:sz w:val="22"/>
                <w:szCs w:val="22"/>
              </w:rPr>
              <w:t>г. №</w:t>
            </w:r>
          </w:p>
        </w:tc>
        <w:tc>
          <w:tcPr>
            <w:tcW w:w="851" w:type="dxa"/>
            <w:tcBorders>
              <w:top w:val="nil"/>
              <w:left w:val="nil"/>
              <w:bottom w:val="single" w:sz="4" w:space="0" w:color="auto"/>
              <w:right w:val="nil"/>
            </w:tcBorders>
            <w:vAlign w:val="bottom"/>
          </w:tcPr>
          <w:p w14:paraId="5B18B8C9" w14:textId="10BBBE27" w:rsidR="00664E79" w:rsidRPr="00232436" w:rsidRDefault="00B20EB9" w:rsidP="00232436">
            <w:pPr>
              <w:contextualSpacing/>
              <w:jc w:val="center"/>
              <w:rPr>
                <w:sz w:val="22"/>
                <w:szCs w:val="22"/>
              </w:rPr>
            </w:pPr>
            <w:r>
              <w:rPr>
                <w:sz w:val="22"/>
                <w:szCs w:val="22"/>
              </w:rPr>
              <w:t>11</w:t>
            </w:r>
          </w:p>
        </w:tc>
        <w:tc>
          <w:tcPr>
            <w:tcW w:w="223" w:type="dxa"/>
            <w:tcBorders>
              <w:top w:val="nil"/>
              <w:left w:val="nil"/>
              <w:bottom w:val="nil"/>
              <w:right w:val="nil"/>
            </w:tcBorders>
            <w:vAlign w:val="bottom"/>
          </w:tcPr>
          <w:p w14:paraId="5E75D2E1" w14:textId="77777777" w:rsidR="00664E79" w:rsidRPr="00232436" w:rsidRDefault="000F71E5">
            <w:pPr>
              <w:contextualSpacing/>
              <w:rPr>
                <w:sz w:val="22"/>
                <w:szCs w:val="22"/>
              </w:rPr>
            </w:pPr>
            <w:r w:rsidRPr="00232436">
              <w:rPr>
                <w:sz w:val="22"/>
                <w:szCs w:val="22"/>
              </w:rPr>
              <w:t>.</w:t>
            </w:r>
          </w:p>
        </w:tc>
      </w:tr>
    </w:tbl>
    <w:p w14:paraId="3D1920A8" w14:textId="77777777" w:rsidR="00EE2BE7" w:rsidRPr="00232436" w:rsidRDefault="00EE2BE7">
      <w:pPr>
        <w:spacing w:before="240"/>
        <w:contextualSpacing/>
        <w:rPr>
          <w:sz w:val="22"/>
          <w:szCs w:val="22"/>
        </w:rPr>
      </w:pPr>
    </w:p>
    <w:p w14:paraId="0806A560" w14:textId="77777777" w:rsidR="00EE2BE7" w:rsidRPr="003E5793" w:rsidRDefault="00EE2BE7">
      <w:pPr>
        <w:autoSpaceDE/>
        <w:autoSpaceDN/>
        <w:spacing w:after="160" w:line="259" w:lineRule="auto"/>
        <w:contextualSpacing/>
        <w:rPr>
          <w:sz w:val="24"/>
          <w:szCs w:val="24"/>
        </w:rPr>
      </w:pPr>
      <w:r w:rsidRPr="003E5793">
        <w:rPr>
          <w:sz w:val="24"/>
          <w:szCs w:val="24"/>
        </w:rPr>
        <w:br w:type="page"/>
      </w:r>
    </w:p>
    <w:p w14:paraId="02030D46" w14:textId="77777777" w:rsidR="00664E79" w:rsidRPr="00232436" w:rsidRDefault="000F71E5" w:rsidP="00EE2BE7">
      <w:pPr>
        <w:spacing w:before="240"/>
        <w:contextualSpacing/>
        <w:rPr>
          <w:sz w:val="22"/>
          <w:szCs w:val="22"/>
        </w:rPr>
      </w:pPr>
      <w:r w:rsidRPr="00232436">
        <w:rPr>
          <w:sz w:val="22"/>
          <w:szCs w:val="22"/>
        </w:rPr>
        <w:lastRenderedPageBreak/>
        <w:t xml:space="preserve">Место нахождения эмитента и контактные телефоны: </w:t>
      </w:r>
    </w:p>
    <w:p w14:paraId="605B7C1F" w14:textId="77777777" w:rsidR="00B20EB9" w:rsidRPr="00B20EB9" w:rsidRDefault="00B20EB9" w:rsidP="00B20EB9">
      <w:pPr>
        <w:contextualSpacing/>
        <w:jc w:val="both"/>
        <w:rPr>
          <w:b/>
          <w:bCs/>
          <w:i/>
          <w:sz w:val="22"/>
          <w:szCs w:val="22"/>
        </w:rPr>
      </w:pPr>
      <w:r w:rsidRPr="00B20EB9">
        <w:rPr>
          <w:sz w:val="22"/>
          <w:szCs w:val="22"/>
        </w:rPr>
        <w:t xml:space="preserve">Место нахождения: </w:t>
      </w:r>
      <w:r w:rsidRPr="00B20EB9">
        <w:rPr>
          <w:b/>
          <w:bCs/>
          <w:i/>
          <w:sz w:val="22"/>
          <w:szCs w:val="22"/>
        </w:rPr>
        <w:t>Российская Федерация, город Санкт-Петербург</w:t>
      </w:r>
    </w:p>
    <w:p w14:paraId="30B59D76" w14:textId="77777777" w:rsidR="00B20EB9" w:rsidRPr="00B20EB9" w:rsidRDefault="00B20EB9" w:rsidP="00B20EB9">
      <w:pPr>
        <w:contextualSpacing/>
        <w:rPr>
          <w:b/>
          <w:i/>
          <w:sz w:val="22"/>
          <w:szCs w:val="22"/>
        </w:rPr>
      </w:pPr>
      <w:r w:rsidRPr="00B20EB9">
        <w:rPr>
          <w:sz w:val="22"/>
          <w:szCs w:val="22"/>
        </w:rPr>
        <w:t>Контактные телефоны:</w:t>
      </w:r>
      <w:r w:rsidRPr="00B20EB9">
        <w:rPr>
          <w:i/>
          <w:sz w:val="22"/>
          <w:szCs w:val="22"/>
        </w:rPr>
        <w:t xml:space="preserve"> </w:t>
      </w:r>
      <w:r w:rsidRPr="00B20EB9">
        <w:rPr>
          <w:b/>
          <w:i/>
          <w:sz w:val="22"/>
          <w:szCs w:val="22"/>
        </w:rPr>
        <w:t>+ 7 (499) 995-9821; + 7(499) 995-9777</w:t>
      </w:r>
    </w:p>
    <w:p w14:paraId="09B58762" w14:textId="77777777" w:rsidR="00EE2BE7" w:rsidRPr="003E5793" w:rsidRDefault="00EE2BE7" w:rsidP="00EE2BE7">
      <w:pPr>
        <w:spacing w:before="240"/>
        <w:contextualSpacing/>
      </w:pPr>
    </w:p>
    <w:tbl>
      <w:tblPr>
        <w:tblW w:w="0" w:type="auto"/>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664E79" w:rsidRPr="003E5793" w14:paraId="62C13D1B" w14:textId="77777777">
        <w:tc>
          <w:tcPr>
            <w:tcW w:w="9979" w:type="dxa"/>
            <w:gridSpan w:val="12"/>
            <w:tcBorders>
              <w:top w:val="single" w:sz="4" w:space="0" w:color="auto"/>
              <w:left w:val="single" w:sz="4" w:space="0" w:color="auto"/>
              <w:bottom w:val="nil"/>
              <w:right w:val="single" w:sz="4" w:space="0" w:color="auto"/>
            </w:tcBorders>
            <w:vAlign w:val="bottom"/>
          </w:tcPr>
          <w:p w14:paraId="141773C6" w14:textId="77777777" w:rsidR="00664E79" w:rsidRPr="003E5793" w:rsidRDefault="00664E79">
            <w:pPr>
              <w:contextualSpacing/>
              <w:rPr>
                <w:sz w:val="24"/>
                <w:szCs w:val="24"/>
              </w:rPr>
            </w:pPr>
          </w:p>
        </w:tc>
      </w:tr>
      <w:tr w:rsidR="00232436" w:rsidRPr="003E5793" w14:paraId="423017A3" w14:textId="77777777">
        <w:tc>
          <w:tcPr>
            <w:tcW w:w="170" w:type="dxa"/>
            <w:tcBorders>
              <w:top w:val="nil"/>
              <w:left w:val="single" w:sz="4" w:space="0" w:color="auto"/>
              <w:bottom w:val="nil"/>
              <w:right w:val="nil"/>
            </w:tcBorders>
            <w:vAlign w:val="bottom"/>
          </w:tcPr>
          <w:p w14:paraId="2A522E45" w14:textId="77777777" w:rsidR="00232436" w:rsidRPr="003E5793" w:rsidRDefault="00232436" w:rsidP="00232436">
            <w:pPr>
              <w:contextualSpacing/>
              <w:rPr>
                <w:sz w:val="24"/>
                <w:szCs w:val="24"/>
              </w:rPr>
            </w:pPr>
          </w:p>
        </w:tc>
        <w:tc>
          <w:tcPr>
            <w:tcW w:w="5387" w:type="dxa"/>
            <w:gridSpan w:val="7"/>
            <w:tcBorders>
              <w:top w:val="nil"/>
              <w:left w:val="nil"/>
              <w:bottom w:val="nil"/>
              <w:right w:val="nil"/>
            </w:tcBorders>
            <w:vAlign w:val="bottom"/>
          </w:tcPr>
          <w:p w14:paraId="2DC5D167" w14:textId="08D2415B" w:rsidR="00232436" w:rsidRPr="00232436" w:rsidRDefault="00B20EB9" w:rsidP="00232436">
            <w:pPr>
              <w:contextualSpacing/>
              <w:rPr>
                <w:b/>
                <w:i/>
                <w:sz w:val="22"/>
                <w:szCs w:val="22"/>
              </w:rPr>
            </w:pPr>
            <w:r w:rsidRPr="00B20EB9">
              <w:rPr>
                <w:b/>
                <w:bCs/>
                <w:i/>
                <w:iCs/>
                <w:sz w:val="22"/>
                <w:szCs w:val="22"/>
              </w:rPr>
              <w:t>Президент</w:t>
            </w:r>
          </w:p>
        </w:tc>
        <w:tc>
          <w:tcPr>
            <w:tcW w:w="1531" w:type="dxa"/>
            <w:tcBorders>
              <w:top w:val="nil"/>
              <w:left w:val="nil"/>
              <w:bottom w:val="single" w:sz="4" w:space="0" w:color="auto"/>
              <w:right w:val="nil"/>
            </w:tcBorders>
            <w:vAlign w:val="bottom"/>
          </w:tcPr>
          <w:p w14:paraId="18FF2913" w14:textId="77777777" w:rsidR="00232436" w:rsidRPr="00232436" w:rsidRDefault="00232436" w:rsidP="00232436">
            <w:pPr>
              <w:contextualSpacing/>
              <w:jc w:val="center"/>
              <w:rPr>
                <w:b/>
                <w:i/>
                <w:sz w:val="22"/>
                <w:szCs w:val="22"/>
              </w:rPr>
            </w:pPr>
          </w:p>
        </w:tc>
        <w:tc>
          <w:tcPr>
            <w:tcW w:w="170" w:type="dxa"/>
            <w:tcBorders>
              <w:top w:val="nil"/>
              <w:left w:val="nil"/>
              <w:bottom w:val="nil"/>
              <w:right w:val="nil"/>
            </w:tcBorders>
            <w:vAlign w:val="bottom"/>
          </w:tcPr>
          <w:p w14:paraId="0FD76A6A" w14:textId="77777777" w:rsidR="00232436" w:rsidRPr="00232436" w:rsidRDefault="00232436" w:rsidP="00232436">
            <w:pPr>
              <w:contextualSpacing/>
              <w:rPr>
                <w:b/>
                <w:i/>
                <w:sz w:val="22"/>
                <w:szCs w:val="22"/>
              </w:rPr>
            </w:pPr>
          </w:p>
        </w:tc>
        <w:tc>
          <w:tcPr>
            <w:tcW w:w="2551" w:type="dxa"/>
            <w:tcBorders>
              <w:top w:val="nil"/>
              <w:left w:val="nil"/>
              <w:bottom w:val="single" w:sz="4" w:space="0" w:color="auto"/>
              <w:right w:val="nil"/>
            </w:tcBorders>
            <w:vAlign w:val="bottom"/>
          </w:tcPr>
          <w:p w14:paraId="561A13F0" w14:textId="4E18EECA" w:rsidR="00232436" w:rsidRPr="00232436" w:rsidRDefault="00B20EB9" w:rsidP="00232436">
            <w:pPr>
              <w:contextualSpacing/>
              <w:jc w:val="center"/>
              <w:rPr>
                <w:b/>
                <w:i/>
                <w:sz w:val="22"/>
                <w:szCs w:val="22"/>
              </w:rPr>
            </w:pPr>
            <w:r w:rsidRPr="00B20EB9">
              <w:rPr>
                <w:b/>
                <w:i/>
                <w:iCs/>
                <w:sz w:val="22"/>
                <w:szCs w:val="22"/>
              </w:rPr>
              <w:t>М.Э. Осеевский</w:t>
            </w:r>
          </w:p>
        </w:tc>
        <w:tc>
          <w:tcPr>
            <w:tcW w:w="170" w:type="dxa"/>
            <w:tcBorders>
              <w:top w:val="nil"/>
              <w:left w:val="nil"/>
              <w:bottom w:val="nil"/>
              <w:right w:val="single" w:sz="4" w:space="0" w:color="auto"/>
            </w:tcBorders>
            <w:vAlign w:val="bottom"/>
          </w:tcPr>
          <w:p w14:paraId="417BB734" w14:textId="77777777" w:rsidR="00232436" w:rsidRPr="003E5793" w:rsidRDefault="00232436" w:rsidP="00232436">
            <w:pPr>
              <w:contextualSpacing/>
              <w:rPr>
                <w:sz w:val="24"/>
                <w:szCs w:val="24"/>
              </w:rPr>
            </w:pPr>
          </w:p>
        </w:tc>
      </w:tr>
      <w:tr w:rsidR="00664E79" w:rsidRPr="003E5793" w14:paraId="47908920" w14:textId="77777777">
        <w:tc>
          <w:tcPr>
            <w:tcW w:w="170" w:type="dxa"/>
            <w:tcBorders>
              <w:top w:val="nil"/>
              <w:left w:val="single" w:sz="4" w:space="0" w:color="auto"/>
              <w:bottom w:val="nil"/>
              <w:right w:val="nil"/>
            </w:tcBorders>
          </w:tcPr>
          <w:p w14:paraId="4A07A893" w14:textId="77777777" w:rsidR="00664E79" w:rsidRPr="003E5793" w:rsidRDefault="00664E79">
            <w:pPr>
              <w:contextualSpacing/>
            </w:pPr>
          </w:p>
        </w:tc>
        <w:tc>
          <w:tcPr>
            <w:tcW w:w="5387" w:type="dxa"/>
            <w:gridSpan w:val="7"/>
            <w:tcBorders>
              <w:top w:val="nil"/>
              <w:left w:val="nil"/>
              <w:bottom w:val="nil"/>
              <w:right w:val="nil"/>
            </w:tcBorders>
          </w:tcPr>
          <w:p w14:paraId="22DAD982" w14:textId="77777777" w:rsidR="00664E79" w:rsidRPr="003E5793" w:rsidRDefault="00664E79">
            <w:pPr>
              <w:contextualSpacing/>
            </w:pPr>
          </w:p>
        </w:tc>
        <w:tc>
          <w:tcPr>
            <w:tcW w:w="1531" w:type="dxa"/>
            <w:tcBorders>
              <w:top w:val="nil"/>
              <w:left w:val="nil"/>
              <w:bottom w:val="nil"/>
              <w:right w:val="nil"/>
            </w:tcBorders>
          </w:tcPr>
          <w:p w14:paraId="40D71C5B" w14:textId="77777777" w:rsidR="00664E79" w:rsidRPr="003E5793" w:rsidRDefault="000F71E5">
            <w:pPr>
              <w:contextualSpacing/>
              <w:jc w:val="center"/>
            </w:pPr>
            <w:r w:rsidRPr="003E5793">
              <w:t>подпись</w:t>
            </w:r>
          </w:p>
        </w:tc>
        <w:tc>
          <w:tcPr>
            <w:tcW w:w="170" w:type="dxa"/>
            <w:tcBorders>
              <w:top w:val="nil"/>
              <w:left w:val="nil"/>
              <w:bottom w:val="nil"/>
              <w:right w:val="nil"/>
            </w:tcBorders>
          </w:tcPr>
          <w:p w14:paraId="17679784" w14:textId="77777777" w:rsidR="00664E79" w:rsidRPr="003E5793" w:rsidRDefault="00664E79">
            <w:pPr>
              <w:contextualSpacing/>
            </w:pPr>
          </w:p>
        </w:tc>
        <w:tc>
          <w:tcPr>
            <w:tcW w:w="2551" w:type="dxa"/>
            <w:tcBorders>
              <w:top w:val="nil"/>
              <w:left w:val="nil"/>
              <w:bottom w:val="nil"/>
              <w:right w:val="nil"/>
            </w:tcBorders>
          </w:tcPr>
          <w:p w14:paraId="7C2C6F3A" w14:textId="77777777" w:rsidR="00664E79" w:rsidRPr="003E5793" w:rsidRDefault="000F71E5">
            <w:pPr>
              <w:contextualSpacing/>
              <w:jc w:val="center"/>
            </w:pPr>
            <w:r w:rsidRPr="003E5793">
              <w:t>И.О. Фамилия</w:t>
            </w:r>
          </w:p>
        </w:tc>
        <w:tc>
          <w:tcPr>
            <w:tcW w:w="170" w:type="dxa"/>
            <w:tcBorders>
              <w:top w:val="nil"/>
              <w:left w:val="nil"/>
              <w:bottom w:val="nil"/>
              <w:right w:val="single" w:sz="4" w:space="0" w:color="auto"/>
            </w:tcBorders>
          </w:tcPr>
          <w:p w14:paraId="4FB400D3" w14:textId="77777777" w:rsidR="00664E79" w:rsidRPr="003E5793" w:rsidRDefault="00664E79">
            <w:pPr>
              <w:contextualSpacing/>
            </w:pPr>
          </w:p>
        </w:tc>
      </w:tr>
      <w:tr w:rsidR="00664E79" w:rsidRPr="003E5793" w14:paraId="749B7FE0" w14:textId="77777777">
        <w:trPr>
          <w:cantSplit/>
        </w:trPr>
        <w:tc>
          <w:tcPr>
            <w:tcW w:w="170" w:type="dxa"/>
            <w:tcBorders>
              <w:top w:val="nil"/>
              <w:left w:val="single" w:sz="4" w:space="0" w:color="auto"/>
              <w:bottom w:val="nil"/>
              <w:right w:val="nil"/>
            </w:tcBorders>
            <w:vAlign w:val="bottom"/>
          </w:tcPr>
          <w:p w14:paraId="0EE96EBD" w14:textId="77777777" w:rsidR="00664E79" w:rsidRPr="003E5793" w:rsidRDefault="00664E79">
            <w:pPr>
              <w:contextualSpacing/>
              <w:rPr>
                <w:sz w:val="24"/>
                <w:szCs w:val="24"/>
              </w:rPr>
            </w:pPr>
          </w:p>
        </w:tc>
        <w:tc>
          <w:tcPr>
            <w:tcW w:w="170" w:type="dxa"/>
            <w:tcBorders>
              <w:top w:val="nil"/>
              <w:left w:val="nil"/>
              <w:bottom w:val="nil"/>
              <w:right w:val="nil"/>
            </w:tcBorders>
            <w:vAlign w:val="bottom"/>
          </w:tcPr>
          <w:p w14:paraId="2C4A0188" w14:textId="77777777" w:rsidR="00664E79" w:rsidRPr="003E5793" w:rsidRDefault="000F71E5">
            <w:pPr>
              <w:contextualSpacing/>
              <w:jc w:val="right"/>
              <w:rPr>
                <w:sz w:val="24"/>
                <w:szCs w:val="24"/>
              </w:rPr>
            </w:pPr>
            <w:r w:rsidRPr="003E5793">
              <w:rPr>
                <w:sz w:val="24"/>
                <w:szCs w:val="24"/>
              </w:rPr>
              <w:t>“</w:t>
            </w:r>
          </w:p>
        </w:tc>
        <w:tc>
          <w:tcPr>
            <w:tcW w:w="397" w:type="dxa"/>
            <w:tcBorders>
              <w:top w:val="nil"/>
              <w:left w:val="nil"/>
              <w:bottom w:val="single" w:sz="4" w:space="0" w:color="auto"/>
              <w:right w:val="nil"/>
            </w:tcBorders>
            <w:vAlign w:val="bottom"/>
          </w:tcPr>
          <w:p w14:paraId="2E299314" w14:textId="1E6FB531" w:rsidR="00664E79" w:rsidRPr="003E5793" w:rsidRDefault="00785809" w:rsidP="00B20EB9">
            <w:pPr>
              <w:contextualSpacing/>
              <w:rPr>
                <w:sz w:val="24"/>
                <w:szCs w:val="24"/>
              </w:rPr>
            </w:pPr>
            <w:r>
              <w:rPr>
                <w:sz w:val="24"/>
                <w:szCs w:val="24"/>
              </w:rPr>
              <w:t>07</w:t>
            </w:r>
          </w:p>
        </w:tc>
        <w:tc>
          <w:tcPr>
            <w:tcW w:w="255" w:type="dxa"/>
            <w:tcBorders>
              <w:top w:val="nil"/>
              <w:left w:val="nil"/>
              <w:bottom w:val="nil"/>
              <w:right w:val="nil"/>
            </w:tcBorders>
            <w:vAlign w:val="bottom"/>
          </w:tcPr>
          <w:p w14:paraId="0BFC237C" w14:textId="77777777" w:rsidR="00664E79" w:rsidRPr="003E5793" w:rsidRDefault="000F71E5">
            <w:pPr>
              <w:contextualSpacing/>
              <w:rPr>
                <w:sz w:val="24"/>
                <w:szCs w:val="24"/>
              </w:rPr>
            </w:pPr>
            <w:r w:rsidRPr="003E5793">
              <w:rPr>
                <w:sz w:val="24"/>
                <w:szCs w:val="24"/>
              </w:rPr>
              <w:t>”</w:t>
            </w:r>
          </w:p>
        </w:tc>
        <w:tc>
          <w:tcPr>
            <w:tcW w:w="1361" w:type="dxa"/>
            <w:tcBorders>
              <w:top w:val="nil"/>
              <w:left w:val="nil"/>
              <w:bottom w:val="single" w:sz="4" w:space="0" w:color="auto"/>
              <w:right w:val="nil"/>
            </w:tcBorders>
            <w:vAlign w:val="bottom"/>
          </w:tcPr>
          <w:p w14:paraId="62EA0EE2" w14:textId="3BA11302" w:rsidR="00664E79" w:rsidRPr="003E5793" w:rsidRDefault="00785809">
            <w:pPr>
              <w:contextualSpacing/>
              <w:jc w:val="center"/>
              <w:rPr>
                <w:sz w:val="24"/>
                <w:szCs w:val="24"/>
              </w:rPr>
            </w:pPr>
            <w:r>
              <w:rPr>
                <w:sz w:val="24"/>
                <w:szCs w:val="24"/>
              </w:rPr>
              <w:t>февраля</w:t>
            </w:r>
          </w:p>
        </w:tc>
        <w:tc>
          <w:tcPr>
            <w:tcW w:w="397" w:type="dxa"/>
            <w:tcBorders>
              <w:top w:val="nil"/>
              <w:left w:val="nil"/>
              <w:bottom w:val="nil"/>
              <w:right w:val="nil"/>
            </w:tcBorders>
            <w:vAlign w:val="bottom"/>
          </w:tcPr>
          <w:p w14:paraId="4849CED7" w14:textId="77777777" w:rsidR="00664E79" w:rsidRPr="003E5793" w:rsidRDefault="000F71E5">
            <w:pPr>
              <w:contextualSpacing/>
              <w:jc w:val="right"/>
              <w:rPr>
                <w:sz w:val="24"/>
                <w:szCs w:val="24"/>
              </w:rPr>
            </w:pPr>
            <w:r w:rsidRPr="003E5793">
              <w:rPr>
                <w:sz w:val="24"/>
                <w:szCs w:val="24"/>
              </w:rPr>
              <w:t>20</w:t>
            </w:r>
          </w:p>
        </w:tc>
        <w:tc>
          <w:tcPr>
            <w:tcW w:w="369" w:type="dxa"/>
            <w:tcBorders>
              <w:top w:val="nil"/>
              <w:left w:val="nil"/>
              <w:bottom w:val="single" w:sz="4" w:space="0" w:color="auto"/>
              <w:right w:val="nil"/>
            </w:tcBorders>
            <w:vAlign w:val="bottom"/>
          </w:tcPr>
          <w:p w14:paraId="5290E6AB" w14:textId="665B96DD" w:rsidR="00664E79" w:rsidRPr="003E5793" w:rsidRDefault="0018792B">
            <w:pPr>
              <w:contextualSpacing/>
              <w:rPr>
                <w:sz w:val="24"/>
                <w:szCs w:val="24"/>
              </w:rPr>
            </w:pPr>
            <w:r>
              <w:rPr>
                <w:sz w:val="24"/>
                <w:szCs w:val="24"/>
              </w:rPr>
              <w:t>20</w:t>
            </w:r>
          </w:p>
        </w:tc>
        <w:tc>
          <w:tcPr>
            <w:tcW w:w="2438" w:type="dxa"/>
            <w:tcBorders>
              <w:top w:val="nil"/>
              <w:left w:val="nil"/>
              <w:bottom w:val="nil"/>
              <w:right w:val="nil"/>
            </w:tcBorders>
            <w:vAlign w:val="bottom"/>
          </w:tcPr>
          <w:p w14:paraId="1BEE22C9" w14:textId="77777777" w:rsidR="00664E79" w:rsidRPr="003E5793" w:rsidRDefault="000F71E5">
            <w:pPr>
              <w:ind w:left="57"/>
              <w:contextualSpacing/>
              <w:rPr>
                <w:sz w:val="24"/>
                <w:szCs w:val="24"/>
              </w:rPr>
            </w:pPr>
            <w:r w:rsidRPr="003E5793">
              <w:rPr>
                <w:sz w:val="24"/>
                <w:szCs w:val="24"/>
              </w:rPr>
              <w:t>г.</w:t>
            </w:r>
          </w:p>
        </w:tc>
        <w:tc>
          <w:tcPr>
            <w:tcW w:w="4422" w:type="dxa"/>
            <w:gridSpan w:val="4"/>
            <w:tcBorders>
              <w:top w:val="nil"/>
              <w:left w:val="nil"/>
              <w:bottom w:val="nil"/>
              <w:right w:val="single" w:sz="4" w:space="0" w:color="auto"/>
            </w:tcBorders>
            <w:vAlign w:val="bottom"/>
          </w:tcPr>
          <w:p w14:paraId="19B94BBE" w14:textId="77777777" w:rsidR="00664E79" w:rsidRPr="003E5793" w:rsidRDefault="000F71E5">
            <w:pPr>
              <w:contextualSpacing/>
              <w:rPr>
                <w:sz w:val="24"/>
                <w:szCs w:val="24"/>
              </w:rPr>
            </w:pPr>
            <w:r w:rsidRPr="003E5793">
              <w:rPr>
                <w:sz w:val="24"/>
                <w:szCs w:val="24"/>
              </w:rPr>
              <w:t>М.П.</w:t>
            </w:r>
          </w:p>
        </w:tc>
      </w:tr>
      <w:tr w:rsidR="00664E79" w:rsidRPr="003E5793" w14:paraId="0189F6CA" w14:textId="77777777">
        <w:tc>
          <w:tcPr>
            <w:tcW w:w="9979" w:type="dxa"/>
            <w:gridSpan w:val="12"/>
            <w:tcBorders>
              <w:top w:val="nil"/>
              <w:left w:val="single" w:sz="4" w:space="0" w:color="auto"/>
              <w:bottom w:val="single" w:sz="4" w:space="0" w:color="auto"/>
              <w:right w:val="single" w:sz="4" w:space="0" w:color="auto"/>
            </w:tcBorders>
            <w:vAlign w:val="bottom"/>
          </w:tcPr>
          <w:p w14:paraId="0C85BC00" w14:textId="77777777" w:rsidR="00664E79" w:rsidRPr="003E5793" w:rsidRDefault="00664E79">
            <w:pPr>
              <w:contextualSpacing/>
              <w:rPr>
                <w:sz w:val="24"/>
                <w:szCs w:val="24"/>
              </w:rPr>
            </w:pPr>
          </w:p>
        </w:tc>
      </w:tr>
    </w:tbl>
    <w:p w14:paraId="24CD4BFF" w14:textId="77777777" w:rsidR="00664E79" w:rsidRPr="003E5793" w:rsidRDefault="00664E79">
      <w:pPr>
        <w:contextualSpacing/>
        <w:rPr>
          <w:sz w:val="22"/>
          <w:szCs w:val="22"/>
          <w:lang w:val="en-US"/>
        </w:rPr>
      </w:pPr>
    </w:p>
    <w:p w14:paraId="72E93A58" w14:textId="77777777" w:rsidR="00EE2BE7" w:rsidRPr="003E5793" w:rsidRDefault="00EE2BE7">
      <w:pPr>
        <w:autoSpaceDE/>
        <w:autoSpaceDN/>
        <w:spacing w:after="160" w:line="259" w:lineRule="auto"/>
        <w:contextualSpacing/>
        <w:rPr>
          <w:sz w:val="24"/>
          <w:szCs w:val="24"/>
          <w:lang w:val="en-US"/>
        </w:rPr>
      </w:pPr>
      <w:r w:rsidRPr="003E5793">
        <w:rPr>
          <w:sz w:val="24"/>
          <w:szCs w:val="24"/>
          <w:lang w:val="en-US"/>
        </w:rPr>
        <w:br w:type="page"/>
      </w:r>
    </w:p>
    <w:p w14:paraId="78703CF6" w14:textId="77777777" w:rsidR="00EE2BE7" w:rsidRPr="00232436" w:rsidRDefault="00EE2BE7" w:rsidP="0097305B">
      <w:pPr>
        <w:adjustRightInd w:val="0"/>
        <w:ind w:firstLine="539"/>
        <w:contextualSpacing/>
        <w:jc w:val="both"/>
        <w:rPr>
          <w:sz w:val="22"/>
          <w:szCs w:val="22"/>
        </w:rPr>
      </w:pPr>
      <w:r w:rsidRPr="00232436">
        <w:rPr>
          <w:sz w:val="22"/>
          <w:szCs w:val="22"/>
        </w:rPr>
        <w:lastRenderedPageBreak/>
        <w:t>1. Вид, категория (тип) ценных бумаг</w:t>
      </w:r>
    </w:p>
    <w:p w14:paraId="04DF9CB0" w14:textId="34645512" w:rsidR="00EE2BE7" w:rsidRPr="00232436" w:rsidRDefault="00EE2BE7" w:rsidP="0097305B">
      <w:pPr>
        <w:adjustRightInd w:val="0"/>
        <w:spacing w:before="240"/>
        <w:ind w:firstLine="539"/>
        <w:contextualSpacing/>
        <w:jc w:val="both"/>
        <w:rPr>
          <w:sz w:val="22"/>
          <w:szCs w:val="22"/>
        </w:rPr>
      </w:pPr>
      <w:r w:rsidRPr="00232436">
        <w:rPr>
          <w:sz w:val="22"/>
          <w:szCs w:val="22"/>
        </w:rPr>
        <w:t>вид ценных бумаг</w:t>
      </w:r>
      <w:r w:rsidR="00BB25F7" w:rsidRPr="00232436">
        <w:rPr>
          <w:sz w:val="22"/>
          <w:szCs w:val="22"/>
        </w:rPr>
        <w:t>:</w:t>
      </w:r>
      <w:r w:rsidRPr="00232436">
        <w:rPr>
          <w:sz w:val="22"/>
          <w:szCs w:val="22"/>
        </w:rPr>
        <w:t xml:space="preserve"> </w:t>
      </w:r>
    </w:p>
    <w:p w14:paraId="118AAE08" w14:textId="77777777" w:rsidR="00EE2BE7" w:rsidRPr="00232436" w:rsidRDefault="00EE2BE7" w:rsidP="0097305B">
      <w:pPr>
        <w:pStyle w:val="Basic"/>
        <w:ind w:firstLine="539"/>
        <w:contextualSpacing/>
        <w:rPr>
          <w:b/>
          <w:bCs/>
          <w:i/>
          <w:iCs/>
          <w:szCs w:val="22"/>
        </w:rPr>
      </w:pPr>
      <w:r w:rsidRPr="00232436">
        <w:rPr>
          <w:b/>
          <w:bCs/>
          <w:i/>
          <w:iCs/>
          <w:szCs w:val="22"/>
        </w:rPr>
        <w:t xml:space="preserve">биржевые облигации </w:t>
      </w:r>
    </w:p>
    <w:p w14:paraId="0C39C69E" w14:textId="77777777" w:rsidR="000C7786" w:rsidRPr="00232436" w:rsidRDefault="000C7786" w:rsidP="0097305B">
      <w:pPr>
        <w:pStyle w:val="Basic"/>
        <w:ind w:firstLine="539"/>
        <w:contextualSpacing/>
        <w:rPr>
          <w:szCs w:val="22"/>
        </w:rPr>
      </w:pPr>
    </w:p>
    <w:p w14:paraId="10433530" w14:textId="70E4951F" w:rsidR="00EE2BE7" w:rsidRPr="00232436" w:rsidRDefault="00EE2BE7" w:rsidP="0097305B">
      <w:pPr>
        <w:pStyle w:val="Basic"/>
        <w:ind w:firstLine="539"/>
        <w:contextualSpacing/>
        <w:rPr>
          <w:b/>
          <w:bCs/>
          <w:i/>
          <w:iCs/>
          <w:szCs w:val="22"/>
        </w:rPr>
      </w:pPr>
      <w:r w:rsidRPr="00232436">
        <w:rPr>
          <w:szCs w:val="22"/>
        </w:rPr>
        <w:t xml:space="preserve">Иные идентификационные признаки облигаций выпуска, размещаемых в рамках программы облигаций: </w:t>
      </w:r>
      <w:r w:rsidRPr="00232436">
        <w:rPr>
          <w:b/>
          <w:bCs/>
          <w:i/>
          <w:iCs/>
          <w:szCs w:val="22"/>
        </w:rPr>
        <w:t>биржевые облигации бездокументарные процентные неконвертируемые с централизованным учетом прав.</w:t>
      </w:r>
    </w:p>
    <w:p w14:paraId="0C92E8CC" w14:textId="77777777" w:rsidR="000C7786" w:rsidRPr="00232436" w:rsidRDefault="000C7786" w:rsidP="0097305B">
      <w:pPr>
        <w:pStyle w:val="Basic"/>
        <w:ind w:firstLine="539"/>
        <w:contextualSpacing/>
        <w:rPr>
          <w:szCs w:val="22"/>
        </w:rPr>
      </w:pPr>
    </w:p>
    <w:p w14:paraId="7D5C2277" w14:textId="4C0E07C0" w:rsidR="00EE2BE7" w:rsidRPr="00232436" w:rsidRDefault="00EE2BE7" w:rsidP="0097305B">
      <w:pPr>
        <w:pStyle w:val="Basic"/>
        <w:ind w:firstLine="539"/>
        <w:contextualSpacing/>
        <w:rPr>
          <w:b/>
          <w:bCs/>
          <w:i/>
          <w:iCs/>
          <w:szCs w:val="22"/>
        </w:rPr>
      </w:pPr>
      <w:r w:rsidRPr="00232436">
        <w:rPr>
          <w:szCs w:val="22"/>
        </w:rPr>
        <w:t xml:space="preserve">Серия биржевых облигаций выпуска: </w:t>
      </w:r>
      <w:r w:rsidR="00CE0408">
        <w:rPr>
          <w:b/>
          <w:bCs/>
          <w:i/>
          <w:iCs/>
          <w:szCs w:val="22"/>
        </w:rPr>
        <w:t>002P-03R</w:t>
      </w:r>
    </w:p>
    <w:p w14:paraId="43FDEBD9" w14:textId="77777777" w:rsidR="000C7786" w:rsidRPr="00232436" w:rsidRDefault="000C7786" w:rsidP="0097305B">
      <w:pPr>
        <w:pStyle w:val="Basic"/>
        <w:ind w:firstLine="539"/>
        <w:contextualSpacing/>
        <w:rPr>
          <w:szCs w:val="22"/>
        </w:rPr>
      </w:pPr>
    </w:p>
    <w:p w14:paraId="52A319A1" w14:textId="08A1D891" w:rsidR="00EE2BE7" w:rsidRPr="00232436" w:rsidRDefault="00EE2BE7" w:rsidP="0097305B">
      <w:pPr>
        <w:pStyle w:val="Basic"/>
        <w:ind w:firstLine="539"/>
        <w:contextualSpacing/>
        <w:rPr>
          <w:szCs w:val="22"/>
        </w:rPr>
      </w:pPr>
      <w:r w:rsidRPr="00232436">
        <w:rPr>
          <w:szCs w:val="22"/>
        </w:rPr>
        <w:t>Далее в настоящем документе будут использоваться следующие термины:</w:t>
      </w:r>
    </w:p>
    <w:p w14:paraId="561B0CA1" w14:textId="109ECFAD" w:rsidR="00EE2BE7" w:rsidRPr="00232436" w:rsidRDefault="00232436" w:rsidP="0097305B">
      <w:pPr>
        <w:ind w:firstLine="539"/>
        <w:contextualSpacing/>
        <w:jc w:val="both"/>
        <w:rPr>
          <w:b/>
          <w:bCs/>
          <w:i/>
          <w:iCs/>
          <w:sz w:val="22"/>
          <w:szCs w:val="22"/>
        </w:rPr>
      </w:pPr>
      <w:r w:rsidRPr="00232436">
        <w:rPr>
          <w:b/>
          <w:bCs/>
          <w:i/>
          <w:iCs/>
          <w:sz w:val="22"/>
          <w:szCs w:val="22"/>
        </w:rPr>
        <w:t>Программа, или Программа облигаций, или Программа биржевых облигаций - програ</w:t>
      </w:r>
      <w:r w:rsidR="00FA0D25">
        <w:rPr>
          <w:b/>
          <w:bCs/>
          <w:i/>
          <w:iCs/>
          <w:sz w:val="22"/>
          <w:szCs w:val="22"/>
        </w:rPr>
        <w:t>мма биржевых облигаций</w:t>
      </w:r>
      <w:r w:rsidRPr="00232436">
        <w:rPr>
          <w:b/>
          <w:bCs/>
          <w:i/>
          <w:iCs/>
          <w:sz w:val="22"/>
          <w:szCs w:val="22"/>
        </w:rPr>
        <w:t xml:space="preserve">, имеющая идентификационный номер </w:t>
      </w:r>
      <w:r w:rsidR="00FA0D25" w:rsidRPr="00FA0D25">
        <w:rPr>
          <w:b/>
          <w:bCs/>
          <w:i/>
          <w:iCs/>
          <w:sz w:val="22"/>
          <w:szCs w:val="22"/>
        </w:rPr>
        <w:t>4-00124-A-002P-02E от 15.12.2015</w:t>
      </w:r>
      <w:r w:rsidRPr="00232436">
        <w:rPr>
          <w:b/>
          <w:bCs/>
          <w:i/>
          <w:iCs/>
          <w:sz w:val="22"/>
          <w:szCs w:val="22"/>
        </w:rPr>
        <w:t>, в рамках которой размещается настоящ</w:t>
      </w:r>
      <w:r>
        <w:rPr>
          <w:b/>
          <w:bCs/>
          <w:i/>
          <w:iCs/>
          <w:sz w:val="22"/>
          <w:szCs w:val="22"/>
        </w:rPr>
        <w:t>ий выпуск Биржевых облигаций</w:t>
      </w:r>
      <w:r w:rsidR="00EE2BE7" w:rsidRPr="00232436">
        <w:rPr>
          <w:b/>
          <w:bCs/>
          <w:i/>
          <w:iCs/>
          <w:sz w:val="22"/>
          <w:szCs w:val="22"/>
        </w:rPr>
        <w:t>;</w:t>
      </w:r>
    </w:p>
    <w:p w14:paraId="6D913529" w14:textId="77777777" w:rsidR="00F17CE2" w:rsidRPr="00232436" w:rsidRDefault="00EE2BE7" w:rsidP="0097305B">
      <w:pPr>
        <w:ind w:firstLine="539"/>
        <w:contextualSpacing/>
        <w:jc w:val="both"/>
        <w:rPr>
          <w:b/>
          <w:bCs/>
          <w:i/>
          <w:iCs/>
          <w:sz w:val="22"/>
          <w:szCs w:val="22"/>
        </w:rPr>
      </w:pPr>
      <w:r w:rsidRPr="00232436">
        <w:rPr>
          <w:b/>
          <w:bCs/>
          <w:i/>
          <w:iCs/>
          <w:sz w:val="22"/>
          <w:szCs w:val="22"/>
        </w:rPr>
        <w:t>Решение о выпуске – настоящее Решение о выпуске биржевых облигаций в рамках Программы Биржевых облигаций, документ, содержащий конкретные условия настоящего выпуска Биржевых облигаций, размещаемого в рамках Программы.</w:t>
      </w:r>
    </w:p>
    <w:p w14:paraId="66C05FD7" w14:textId="71CA51C6" w:rsidR="00EE2BE7" w:rsidRPr="00232436" w:rsidRDefault="00F17CE2" w:rsidP="0097305B">
      <w:pPr>
        <w:ind w:firstLine="539"/>
        <w:contextualSpacing/>
        <w:jc w:val="both"/>
        <w:rPr>
          <w:b/>
          <w:bCs/>
          <w:i/>
          <w:iCs/>
          <w:sz w:val="22"/>
          <w:szCs w:val="22"/>
        </w:rPr>
      </w:pPr>
      <w:r w:rsidRPr="00232436">
        <w:rPr>
          <w:b/>
          <w:bCs/>
          <w:i/>
          <w:iCs/>
          <w:sz w:val="22"/>
          <w:szCs w:val="22"/>
        </w:rPr>
        <w:t>Условия размещения – документ, содержащий условия размещения Биржевых облигаций.</w:t>
      </w:r>
      <w:r w:rsidR="00EE2BE7" w:rsidRPr="00232436">
        <w:rPr>
          <w:b/>
          <w:bCs/>
          <w:i/>
          <w:iCs/>
          <w:sz w:val="22"/>
          <w:szCs w:val="22"/>
        </w:rPr>
        <w:t xml:space="preserve"> </w:t>
      </w:r>
    </w:p>
    <w:p w14:paraId="7D29B5C2" w14:textId="77777777" w:rsidR="00EE2BE7" w:rsidRPr="00232436" w:rsidRDefault="00EE2BE7" w:rsidP="0097305B">
      <w:pPr>
        <w:ind w:firstLine="539"/>
        <w:contextualSpacing/>
        <w:jc w:val="both"/>
        <w:rPr>
          <w:b/>
          <w:bCs/>
          <w:i/>
          <w:iCs/>
          <w:sz w:val="22"/>
          <w:szCs w:val="22"/>
        </w:rPr>
      </w:pPr>
      <w:r w:rsidRPr="00232436">
        <w:rPr>
          <w:b/>
          <w:bCs/>
          <w:i/>
          <w:iCs/>
          <w:sz w:val="22"/>
          <w:szCs w:val="22"/>
        </w:rPr>
        <w:t xml:space="preserve">Биржевая облигация или Биржевая облигация выпуска или Облигация – биржевая облигация, размещаемая в рамках Программы и в соответствии с Решением о выпуске. </w:t>
      </w:r>
    </w:p>
    <w:p w14:paraId="442EE0F1" w14:textId="77777777" w:rsidR="00EE2BE7" w:rsidRPr="00232436" w:rsidRDefault="00EE2BE7" w:rsidP="0097305B">
      <w:pPr>
        <w:ind w:firstLine="539"/>
        <w:contextualSpacing/>
        <w:jc w:val="both"/>
        <w:rPr>
          <w:b/>
          <w:bCs/>
          <w:i/>
          <w:iCs/>
          <w:sz w:val="22"/>
          <w:szCs w:val="22"/>
        </w:rPr>
      </w:pPr>
      <w:r w:rsidRPr="00232436">
        <w:rPr>
          <w:b/>
          <w:bCs/>
          <w:i/>
          <w:iCs/>
          <w:sz w:val="22"/>
          <w:szCs w:val="22"/>
        </w:rPr>
        <w:t>Выпуск – настоящий выпуск Биржевых облигаций, размещаемых в рамках Программы.</w:t>
      </w:r>
    </w:p>
    <w:p w14:paraId="557854FE" w14:textId="68AB7833" w:rsidR="00EE2BE7" w:rsidRPr="00232436" w:rsidRDefault="00EE2BE7" w:rsidP="0097305B">
      <w:pPr>
        <w:ind w:firstLine="539"/>
        <w:contextualSpacing/>
        <w:jc w:val="both"/>
        <w:rPr>
          <w:b/>
          <w:bCs/>
          <w:i/>
          <w:iCs/>
          <w:sz w:val="22"/>
          <w:szCs w:val="22"/>
        </w:rPr>
      </w:pPr>
      <w:r w:rsidRPr="00232436">
        <w:rPr>
          <w:b/>
          <w:bCs/>
          <w:i/>
          <w:iCs/>
          <w:sz w:val="22"/>
          <w:szCs w:val="22"/>
        </w:rPr>
        <w:t xml:space="preserve">Эмитент – </w:t>
      </w:r>
      <w:r w:rsidR="00B20EB9">
        <w:rPr>
          <w:b/>
          <w:bCs/>
          <w:i/>
          <w:iCs/>
          <w:sz w:val="22"/>
          <w:szCs w:val="22"/>
        </w:rPr>
        <w:t>Публичное акционерное общество «Ростелеком»</w:t>
      </w:r>
      <w:r w:rsidR="00232436" w:rsidRPr="00232436">
        <w:rPr>
          <w:b/>
          <w:bCs/>
          <w:i/>
          <w:iCs/>
          <w:sz w:val="22"/>
          <w:szCs w:val="22"/>
        </w:rPr>
        <w:t xml:space="preserve"> (</w:t>
      </w:r>
      <w:r w:rsidR="00B20EB9">
        <w:rPr>
          <w:b/>
          <w:bCs/>
          <w:i/>
          <w:iCs/>
          <w:sz w:val="22"/>
          <w:szCs w:val="22"/>
        </w:rPr>
        <w:t>ПАО «Ростелеком»</w:t>
      </w:r>
      <w:r w:rsidR="00232436" w:rsidRPr="00232436">
        <w:rPr>
          <w:b/>
          <w:bCs/>
          <w:i/>
          <w:iCs/>
          <w:sz w:val="22"/>
          <w:szCs w:val="22"/>
        </w:rPr>
        <w:t>).</w:t>
      </w:r>
    </w:p>
    <w:p w14:paraId="7D21F787" w14:textId="7F9A6A47" w:rsidR="00EE2BE7" w:rsidRDefault="00EE2BE7" w:rsidP="0097305B">
      <w:pPr>
        <w:ind w:firstLine="539"/>
        <w:contextualSpacing/>
        <w:jc w:val="both"/>
        <w:rPr>
          <w:b/>
          <w:bCs/>
          <w:i/>
          <w:iCs/>
          <w:sz w:val="22"/>
          <w:szCs w:val="22"/>
        </w:rPr>
      </w:pPr>
      <w:r w:rsidRPr="00232436">
        <w:rPr>
          <w:b/>
          <w:bCs/>
          <w:i/>
          <w:iCs/>
          <w:sz w:val="22"/>
          <w:szCs w:val="22"/>
        </w:rPr>
        <w:t xml:space="preserve">Иные термины, используемые в Решении о выпуске, имеют значение, определенное в Программе. </w:t>
      </w:r>
    </w:p>
    <w:p w14:paraId="61EC23AC" w14:textId="77777777" w:rsidR="0097305B" w:rsidRPr="0097305B" w:rsidRDefault="0097305B" w:rsidP="0097305B">
      <w:pPr>
        <w:ind w:firstLine="539"/>
        <w:contextualSpacing/>
        <w:jc w:val="both"/>
        <w:rPr>
          <w:b/>
          <w:bCs/>
          <w:i/>
          <w:iCs/>
          <w:sz w:val="22"/>
          <w:szCs w:val="22"/>
        </w:rPr>
      </w:pPr>
    </w:p>
    <w:p w14:paraId="1B21EF94" w14:textId="5ADED9BA" w:rsidR="00EE2BE7" w:rsidRDefault="00EE2BE7" w:rsidP="0097305B">
      <w:pPr>
        <w:adjustRightInd w:val="0"/>
        <w:spacing w:before="240"/>
        <w:ind w:firstLine="539"/>
        <w:contextualSpacing/>
        <w:jc w:val="both"/>
        <w:rPr>
          <w:sz w:val="22"/>
          <w:szCs w:val="22"/>
        </w:rPr>
      </w:pPr>
      <w:r w:rsidRPr="00232436">
        <w:rPr>
          <w:sz w:val="22"/>
          <w:szCs w:val="22"/>
        </w:rPr>
        <w:t xml:space="preserve">2. Форма ценных бумаг: </w:t>
      </w:r>
      <w:r w:rsidRPr="00232436">
        <w:rPr>
          <w:b/>
          <w:i/>
          <w:sz w:val="22"/>
          <w:szCs w:val="22"/>
        </w:rPr>
        <w:t>бездокументарные</w:t>
      </w:r>
      <w:r w:rsidRPr="00232436">
        <w:rPr>
          <w:sz w:val="22"/>
          <w:szCs w:val="22"/>
        </w:rPr>
        <w:t>.</w:t>
      </w:r>
    </w:p>
    <w:p w14:paraId="32538857" w14:textId="77777777" w:rsidR="00FA0D25" w:rsidRPr="00232436" w:rsidRDefault="00FA0D25" w:rsidP="0097305B">
      <w:pPr>
        <w:adjustRightInd w:val="0"/>
        <w:spacing w:before="240"/>
        <w:ind w:firstLine="539"/>
        <w:contextualSpacing/>
        <w:jc w:val="both"/>
        <w:rPr>
          <w:sz w:val="22"/>
          <w:szCs w:val="22"/>
        </w:rPr>
      </w:pPr>
    </w:p>
    <w:p w14:paraId="7FF0CC37" w14:textId="77777777" w:rsidR="00EE2BE7" w:rsidRPr="00232436" w:rsidRDefault="00EE2BE7" w:rsidP="0097305B">
      <w:pPr>
        <w:adjustRightInd w:val="0"/>
        <w:spacing w:before="240"/>
        <w:ind w:firstLine="539"/>
        <w:contextualSpacing/>
        <w:jc w:val="both"/>
        <w:rPr>
          <w:sz w:val="22"/>
          <w:szCs w:val="22"/>
        </w:rPr>
      </w:pPr>
      <w:r w:rsidRPr="00232436">
        <w:rPr>
          <w:sz w:val="22"/>
          <w:szCs w:val="22"/>
        </w:rPr>
        <w:t>3. Указание на обязательное централизованное хранение</w:t>
      </w:r>
    </w:p>
    <w:p w14:paraId="5C483F1B" w14:textId="77777777" w:rsidR="000C7786" w:rsidRPr="00232436" w:rsidRDefault="000C7786" w:rsidP="0097305B">
      <w:pPr>
        <w:ind w:firstLine="539"/>
        <w:contextualSpacing/>
        <w:jc w:val="both"/>
        <w:rPr>
          <w:rFonts w:eastAsia="Times New Roman"/>
          <w:b/>
          <w:bCs/>
          <w:i/>
          <w:iCs/>
          <w:sz w:val="22"/>
          <w:szCs w:val="22"/>
          <w:lang w:bidi="ru-RU"/>
        </w:rPr>
      </w:pPr>
    </w:p>
    <w:p w14:paraId="53D756CF" w14:textId="4F5AF7C8" w:rsidR="00EE2BE7" w:rsidRPr="00232436" w:rsidRDefault="00390B20" w:rsidP="0097305B">
      <w:pPr>
        <w:ind w:firstLine="539"/>
        <w:contextualSpacing/>
        <w:jc w:val="both"/>
        <w:rPr>
          <w:rFonts w:eastAsia="Times New Roman"/>
          <w:b/>
          <w:bCs/>
          <w:i/>
          <w:iCs/>
          <w:sz w:val="22"/>
          <w:szCs w:val="22"/>
        </w:rPr>
      </w:pPr>
      <w:r w:rsidRPr="00232436">
        <w:rPr>
          <w:rFonts w:eastAsia="Times New Roman"/>
          <w:b/>
          <w:bCs/>
          <w:i/>
          <w:iCs/>
          <w:sz w:val="22"/>
          <w:szCs w:val="22"/>
          <w:lang w:bidi="ru-RU"/>
        </w:rPr>
        <w:t>В соответствии с Федеральным законом от 22.04.1996 № 39-ФЗ "О рынке ценных бумаг" в редакции, действующей с 01.01.2020, п</w:t>
      </w:r>
      <w:r w:rsidR="00EE2BE7" w:rsidRPr="00232436">
        <w:rPr>
          <w:rFonts w:eastAsia="Times New Roman"/>
          <w:b/>
          <w:bCs/>
          <w:i/>
          <w:iCs/>
          <w:sz w:val="22"/>
          <w:szCs w:val="22"/>
        </w:rPr>
        <w:t>редусмотрен централизованный учет прав на Биржевые облигации.</w:t>
      </w:r>
    </w:p>
    <w:p w14:paraId="5137D624" w14:textId="77777777" w:rsidR="000C7786" w:rsidRPr="00232436" w:rsidRDefault="000C7786" w:rsidP="00FA0D25">
      <w:pPr>
        <w:ind w:firstLine="540"/>
        <w:contextualSpacing/>
        <w:jc w:val="both"/>
        <w:rPr>
          <w:rFonts w:eastAsia="Times New Roman"/>
          <w:sz w:val="22"/>
          <w:szCs w:val="22"/>
        </w:rPr>
      </w:pPr>
    </w:p>
    <w:p w14:paraId="0BD390AC" w14:textId="6379C2EC" w:rsidR="00390B20" w:rsidRPr="00232436" w:rsidRDefault="00390B20" w:rsidP="00FA0D25">
      <w:pPr>
        <w:ind w:firstLine="540"/>
        <w:contextualSpacing/>
        <w:jc w:val="both"/>
        <w:rPr>
          <w:rFonts w:eastAsia="Times New Roman"/>
          <w:sz w:val="22"/>
          <w:szCs w:val="22"/>
        </w:rPr>
      </w:pPr>
      <w:r w:rsidRPr="00232436">
        <w:rPr>
          <w:rFonts w:eastAsia="Times New Roman"/>
          <w:sz w:val="22"/>
          <w:szCs w:val="22"/>
        </w:rPr>
        <w:t>Сведения о депозитарии, осуществляющем централизованный учет прав на облигации:</w:t>
      </w:r>
    </w:p>
    <w:p w14:paraId="7935316F" w14:textId="77777777" w:rsidR="00EE2BE7" w:rsidRPr="00232436" w:rsidRDefault="00EE2BE7" w:rsidP="00FA0D25">
      <w:pPr>
        <w:ind w:firstLine="540"/>
        <w:contextualSpacing/>
        <w:jc w:val="both"/>
        <w:rPr>
          <w:rFonts w:eastAsia="Times New Roman"/>
          <w:sz w:val="22"/>
          <w:szCs w:val="22"/>
        </w:rPr>
      </w:pPr>
      <w:r w:rsidRPr="00232436">
        <w:rPr>
          <w:rFonts w:eastAsia="Times New Roman"/>
          <w:sz w:val="22"/>
          <w:szCs w:val="22"/>
        </w:rPr>
        <w:t xml:space="preserve">Полное фирменное наименование: </w:t>
      </w:r>
      <w:r w:rsidRPr="00232436">
        <w:rPr>
          <w:rFonts w:eastAsia="Times New Roman"/>
          <w:b/>
          <w:bCs/>
          <w:i/>
          <w:iCs/>
          <w:sz w:val="22"/>
          <w:szCs w:val="22"/>
        </w:rPr>
        <w:t>Небанковская кредитная организация акционерное общество "Национальный расчетный депозитарий"</w:t>
      </w:r>
    </w:p>
    <w:p w14:paraId="08B6712E" w14:textId="77777777" w:rsidR="00EE2BE7" w:rsidRPr="00232436" w:rsidRDefault="00EE2BE7" w:rsidP="00FA0D25">
      <w:pPr>
        <w:ind w:firstLine="540"/>
        <w:contextualSpacing/>
        <w:jc w:val="both"/>
        <w:rPr>
          <w:rFonts w:eastAsia="Times New Roman"/>
          <w:sz w:val="22"/>
          <w:szCs w:val="22"/>
        </w:rPr>
      </w:pPr>
      <w:r w:rsidRPr="00232436">
        <w:rPr>
          <w:rFonts w:eastAsia="Times New Roman"/>
          <w:sz w:val="22"/>
          <w:szCs w:val="22"/>
        </w:rPr>
        <w:t xml:space="preserve">Сокращенное фирменное наименование: </w:t>
      </w:r>
      <w:r w:rsidRPr="00232436">
        <w:rPr>
          <w:rFonts w:eastAsia="Times New Roman"/>
          <w:b/>
          <w:bCs/>
          <w:i/>
          <w:iCs/>
          <w:sz w:val="22"/>
          <w:szCs w:val="22"/>
        </w:rPr>
        <w:t>НКО АО НРД</w:t>
      </w:r>
    </w:p>
    <w:p w14:paraId="5A209CF1" w14:textId="77777777" w:rsidR="00EE2BE7" w:rsidRPr="00232436" w:rsidRDefault="00EE2BE7" w:rsidP="00FA0D25">
      <w:pPr>
        <w:ind w:firstLine="540"/>
        <w:contextualSpacing/>
        <w:jc w:val="both"/>
        <w:rPr>
          <w:rFonts w:eastAsia="Times New Roman"/>
          <w:sz w:val="22"/>
          <w:szCs w:val="22"/>
        </w:rPr>
      </w:pPr>
      <w:r w:rsidRPr="00232436">
        <w:rPr>
          <w:rFonts w:eastAsia="Times New Roman"/>
          <w:sz w:val="22"/>
          <w:szCs w:val="22"/>
        </w:rPr>
        <w:t xml:space="preserve">Место нахождения: </w:t>
      </w:r>
      <w:r w:rsidRPr="00232436">
        <w:rPr>
          <w:rFonts w:eastAsia="Times New Roman"/>
          <w:b/>
          <w:bCs/>
          <w:i/>
          <w:iCs/>
          <w:sz w:val="22"/>
          <w:szCs w:val="22"/>
        </w:rPr>
        <w:t>город Москва, улица Спартаковская, дом 12</w:t>
      </w:r>
    </w:p>
    <w:p w14:paraId="3031C256" w14:textId="77777777" w:rsidR="00EE2BE7" w:rsidRPr="00232436" w:rsidRDefault="00EE2BE7" w:rsidP="00FA0D25">
      <w:pPr>
        <w:ind w:firstLine="540"/>
        <w:contextualSpacing/>
        <w:jc w:val="both"/>
        <w:rPr>
          <w:rFonts w:eastAsia="Times New Roman"/>
          <w:sz w:val="22"/>
          <w:szCs w:val="22"/>
        </w:rPr>
      </w:pPr>
      <w:r w:rsidRPr="00232436">
        <w:rPr>
          <w:rFonts w:eastAsia="Times New Roman"/>
          <w:sz w:val="22"/>
          <w:szCs w:val="22"/>
        </w:rPr>
        <w:t xml:space="preserve">Почтовый адрес: </w:t>
      </w:r>
      <w:r w:rsidRPr="00232436">
        <w:rPr>
          <w:rFonts w:eastAsia="Times New Roman"/>
          <w:b/>
          <w:bCs/>
          <w:i/>
          <w:iCs/>
          <w:sz w:val="22"/>
          <w:szCs w:val="22"/>
        </w:rPr>
        <w:t>105066, г. Москва, ул. Спартаковская, дом 12</w:t>
      </w:r>
    </w:p>
    <w:p w14:paraId="7FF92F96" w14:textId="77777777" w:rsidR="00EE2BE7" w:rsidRPr="00232436" w:rsidRDefault="00EE2BE7" w:rsidP="00FA0D25">
      <w:pPr>
        <w:ind w:firstLine="540"/>
        <w:contextualSpacing/>
        <w:jc w:val="both"/>
        <w:rPr>
          <w:rFonts w:eastAsia="Times New Roman"/>
          <w:sz w:val="22"/>
          <w:szCs w:val="22"/>
        </w:rPr>
      </w:pPr>
      <w:r w:rsidRPr="00232436">
        <w:rPr>
          <w:rFonts w:eastAsia="Times New Roman"/>
          <w:sz w:val="22"/>
          <w:szCs w:val="22"/>
        </w:rPr>
        <w:t xml:space="preserve">ИНН: </w:t>
      </w:r>
      <w:r w:rsidRPr="00232436">
        <w:rPr>
          <w:rFonts w:eastAsia="Times New Roman"/>
          <w:b/>
          <w:bCs/>
          <w:i/>
          <w:iCs/>
          <w:sz w:val="22"/>
          <w:szCs w:val="22"/>
        </w:rPr>
        <w:t>7702165310</w:t>
      </w:r>
    </w:p>
    <w:p w14:paraId="15A37F3C" w14:textId="77777777" w:rsidR="00EE2BE7" w:rsidRPr="00232436" w:rsidRDefault="00EE2BE7" w:rsidP="00FA0D25">
      <w:pPr>
        <w:ind w:firstLine="540"/>
        <w:contextualSpacing/>
        <w:jc w:val="both"/>
        <w:rPr>
          <w:rFonts w:eastAsia="Times New Roman"/>
          <w:sz w:val="22"/>
          <w:szCs w:val="22"/>
        </w:rPr>
      </w:pPr>
      <w:r w:rsidRPr="00232436">
        <w:rPr>
          <w:rFonts w:eastAsia="Times New Roman"/>
          <w:sz w:val="22"/>
          <w:szCs w:val="22"/>
        </w:rPr>
        <w:t xml:space="preserve">Телефон: </w:t>
      </w:r>
      <w:r w:rsidRPr="00232436">
        <w:rPr>
          <w:rFonts w:eastAsia="Times New Roman"/>
          <w:b/>
          <w:bCs/>
          <w:i/>
          <w:iCs/>
          <w:sz w:val="22"/>
          <w:szCs w:val="22"/>
        </w:rPr>
        <w:t>(495) 956-27-89, (495) 956-27-90</w:t>
      </w:r>
    </w:p>
    <w:p w14:paraId="3C54F072" w14:textId="77777777" w:rsidR="00EE2BE7" w:rsidRPr="00232436" w:rsidRDefault="00EE2BE7" w:rsidP="00FA0D25">
      <w:pPr>
        <w:ind w:firstLine="540"/>
        <w:contextualSpacing/>
        <w:jc w:val="both"/>
        <w:rPr>
          <w:rFonts w:eastAsia="Times New Roman"/>
          <w:sz w:val="22"/>
          <w:szCs w:val="22"/>
        </w:rPr>
      </w:pPr>
      <w:r w:rsidRPr="00232436">
        <w:rPr>
          <w:rFonts w:eastAsia="Times New Roman"/>
          <w:sz w:val="22"/>
          <w:szCs w:val="22"/>
        </w:rPr>
        <w:t xml:space="preserve">Номер лицензии на осуществление депозитарной деятельности: </w:t>
      </w:r>
      <w:r w:rsidRPr="00232436">
        <w:rPr>
          <w:rFonts w:eastAsia="Times New Roman"/>
          <w:b/>
          <w:bCs/>
          <w:i/>
          <w:iCs/>
          <w:sz w:val="22"/>
          <w:szCs w:val="22"/>
        </w:rPr>
        <w:t>045-12042-000100</w:t>
      </w:r>
    </w:p>
    <w:p w14:paraId="2199227A" w14:textId="77777777" w:rsidR="00EE2BE7" w:rsidRPr="00232436" w:rsidRDefault="00EE2BE7" w:rsidP="00FA0D25">
      <w:pPr>
        <w:ind w:firstLine="540"/>
        <w:contextualSpacing/>
        <w:jc w:val="both"/>
        <w:rPr>
          <w:rFonts w:eastAsia="Times New Roman"/>
          <w:sz w:val="22"/>
          <w:szCs w:val="22"/>
        </w:rPr>
      </w:pPr>
      <w:r w:rsidRPr="00232436">
        <w:rPr>
          <w:rFonts w:eastAsia="Times New Roman"/>
          <w:sz w:val="22"/>
          <w:szCs w:val="22"/>
        </w:rPr>
        <w:t xml:space="preserve">Дата выдачи: </w:t>
      </w:r>
      <w:r w:rsidRPr="00232436">
        <w:rPr>
          <w:rFonts w:eastAsia="Times New Roman"/>
          <w:b/>
          <w:bCs/>
          <w:i/>
          <w:iCs/>
          <w:sz w:val="22"/>
          <w:szCs w:val="22"/>
        </w:rPr>
        <w:t>19.02.2009</w:t>
      </w:r>
    </w:p>
    <w:p w14:paraId="0ACC6CBA" w14:textId="77777777" w:rsidR="00EE2BE7" w:rsidRPr="00232436" w:rsidRDefault="00EE2BE7" w:rsidP="00FA0D25">
      <w:pPr>
        <w:ind w:firstLine="540"/>
        <w:contextualSpacing/>
        <w:jc w:val="both"/>
        <w:rPr>
          <w:rFonts w:eastAsia="Times New Roman"/>
          <w:sz w:val="22"/>
          <w:szCs w:val="22"/>
        </w:rPr>
      </w:pPr>
      <w:r w:rsidRPr="00232436">
        <w:rPr>
          <w:rFonts w:eastAsia="Times New Roman"/>
          <w:sz w:val="22"/>
          <w:szCs w:val="22"/>
        </w:rPr>
        <w:t xml:space="preserve">Срок действия: </w:t>
      </w:r>
      <w:r w:rsidRPr="00232436">
        <w:rPr>
          <w:rFonts w:eastAsia="Times New Roman"/>
          <w:b/>
          <w:bCs/>
          <w:i/>
          <w:iCs/>
          <w:sz w:val="22"/>
          <w:szCs w:val="22"/>
        </w:rPr>
        <w:t>без ограничения срока действия</w:t>
      </w:r>
    </w:p>
    <w:p w14:paraId="5F73DD35" w14:textId="77777777" w:rsidR="00EE2BE7" w:rsidRPr="00232436" w:rsidRDefault="00EE2BE7" w:rsidP="00FA0D25">
      <w:pPr>
        <w:ind w:firstLine="540"/>
        <w:contextualSpacing/>
        <w:jc w:val="both"/>
        <w:rPr>
          <w:rFonts w:eastAsia="Times New Roman"/>
          <w:sz w:val="22"/>
          <w:szCs w:val="22"/>
        </w:rPr>
      </w:pPr>
      <w:r w:rsidRPr="00232436">
        <w:rPr>
          <w:rFonts w:eastAsia="Times New Roman"/>
          <w:sz w:val="22"/>
          <w:szCs w:val="22"/>
        </w:rPr>
        <w:t xml:space="preserve">Лицензирующий орган: </w:t>
      </w:r>
      <w:r w:rsidRPr="00232436">
        <w:rPr>
          <w:rFonts w:eastAsia="Times New Roman"/>
          <w:b/>
          <w:bCs/>
          <w:i/>
          <w:iCs/>
          <w:sz w:val="22"/>
          <w:szCs w:val="22"/>
        </w:rPr>
        <w:t>ФСФР России</w:t>
      </w:r>
    </w:p>
    <w:p w14:paraId="7AFA1896" w14:textId="77777777" w:rsidR="00EE2BE7" w:rsidRPr="00232436" w:rsidRDefault="00EE2BE7" w:rsidP="00FA0D25">
      <w:pPr>
        <w:ind w:firstLine="540"/>
        <w:contextualSpacing/>
        <w:jc w:val="both"/>
        <w:rPr>
          <w:rFonts w:eastAsia="Times New Roman"/>
          <w:b/>
          <w:bCs/>
          <w:i/>
          <w:iCs/>
          <w:sz w:val="22"/>
          <w:szCs w:val="22"/>
        </w:rPr>
      </w:pPr>
    </w:p>
    <w:p w14:paraId="678E26A1" w14:textId="77777777" w:rsidR="00EE2BE7" w:rsidRPr="00232436" w:rsidRDefault="00EE2BE7" w:rsidP="00FA0D25">
      <w:pPr>
        <w:adjustRightInd w:val="0"/>
        <w:spacing w:before="240"/>
        <w:ind w:firstLine="540"/>
        <w:contextualSpacing/>
        <w:jc w:val="both"/>
        <w:rPr>
          <w:sz w:val="22"/>
          <w:szCs w:val="22"/>
        </w:rPr>
      </w:pPr>
      <w:r w:rsidRPr="00232436">
        <w:rPr>
          <w:sz w:val="22"/>
          <w:szCs w:val="22"/>
        </w:rPr>
        <w:t>4. Номинальная стоимость каждой ценной бумаги выпуска (дополнительного выпуска)</w:t>
      </w:r>
    </w:p>
    <w:p w14:paraId="1A5700F9" w14:textId="77777777" w:rsidR="000C7786" w:rsidRPr="00232436" w:rsidRDefault="000C7786" w:rsidP="00FA0D25">
      <w:pPr>
        <w:adjustRightInd w:val="0"/>
        <w:ind w:firstLine="540"/>
        <w:contextualSpacing/>
        <w:jc w:val="both"/>
        <w:rPr>
          <w:b/>
          <w:i/>
          <w:sz w:val="22"/>
          <w:szCs w:val="22"/>
        </w:rPr>
      </w:pPr>
    </w:p>
    <w:p w14:paraId="536CDD4E" w14:textId="156D3A01" w:rsidR="00EE2BE7" w:rsidRPr="00232436" w:rsidRDefault="00EE2BE7" w:rsidP="00FA0D25">
      <w:pPr>
        <w:adjustRightInd w:val="0"/>
        <w:ind w:firstLine="540"/>
        <w:contextualSpacing/>
        <w:jc w:val="both"/>
        <w:rPr>
          <w:b/>
          <w:i/>
          <w:sz w:val="22"/>
          <w:szCs w:val="22"/>
        </w:rPr>
      </w:pPr>
      <w:r w:rsidRPr="00232436">
        <w:rPr>
          <w:b/>
          <w:i/>
          <w:sz w:val="22"/>
          <w:szCs w:val="22"/>
        </w:rPr>
        <w:t>1 000 (Одна тысяча) рублей</w:t>
      </w:r>
    </w:p>
    <w:p w14:paraId="1272EBFB" w14:textId="77777777" w:rsidR="00EE2BE7" w:rsidRPr="00232436" w:rsidRDefault="00EE2BE7" w:rsidP="00FA0D25">
      <w:pPr>
        <w:adjustRightInd w:val="0"/>
        <w:spacing w:before="240"/>
        <w:ind w:firstLine="540"/>
        <w:contextualSpacing/>
        <w:jc w:val="both"/>
        <w:rPr>
          <w:sz w:val="22"/>
          <w:szCs w:val="22"/>
        </w:rPr>
      </w:pPr>
      <w:r w:rsidRPr="00232436">
        <w:rPr>
          <w:sz w:val="22"/>
          <w:szCs w:val="22"/>
        </w:rPr>
        <w:t>5. Количество ценных бумаг выпуска (дополнительного выпуска)</w:t>
      </w:r>
    </w:p>
    <w:p w14:paraId="5D7A46F4" w14:textId="77777777" w:rsidR="000C7786" w:rsidRPr="00232436" w:rsidRDefault="000C7786" w:rsidP="00FA0D25">
      <w:pPr>
        <w:pStyle w:val="81"/>
        <w:spacing w:line="240" w:lineRule="auto"/>
        <w:ind w:firstLine="540"/>
        <w:contextualSpacing/>
        <w:rPr>
          <w:rFonts w:ascii="Times New Roman" w:eastAsiaTheme="minorEastAsia" w:hAnsi="Times New Roman" w:cs="Times New Roman"/>
          <w:b/>
          <w:iCs w:val="0"/>
          <w:sz w:val="22"/>
          <w:szCs w:val="22"/>
          <w:lang w:val="ru-RU"/>
        </w:rPr>
      </w:pPr>
      <w:bookmarkStart w:id="1" w:name="_Hlk30168357"/>
    </w:p>
    <w:p w14:paraId="46935A53" w14:textId="5C8E6309" w:rsidR="0043619C" w:rsidRPr="00232436" w:rsidRDefault="0043619C" w:rsidP="00FA0D25">
      <w:pPr>
        <w:pStyle w:val="81"/>
        <w:spacing w:line="240" w:lineRule="auto"/>
        <w:ind w:firstLine="540"/>
        <w:contextualSpacing/>
        <w:rPr>
          <w:rFonts w:ascii="Times New Roman" w:eastAsiaTheme="minorEastAsia" w:hAnsi="Times New Roman" w:cs="Times New Roman"/>
          <w:b/>
          <w:iCs w:val="0"/>
          <w:sz w:val="22"/>
          <w:szCs w:val="22"/>
          <w:lang w:val="ru-RU"/>
        </w:rPr>
      </w:pPr>
      <w:r w:rsidRPr="00232436">
        <w:rPr>
          <w:rFonts w:ascii="Times New Roman" w:eastAsiaTheme="minorEastAsia" w:hAnsi="Times New Roman" w:cs="Times New Roman"/>
          <w:b/>
          <w:iCs w:val="0"/>
          <w:sz w:val="22"/>
          <w:szCs w:val="22"/>
          <w:lang w:val="ru-RU"/>
        </w:rPr>
        <w:t xml:space="preserve">Количество размещаемых Биржевых облигаций будет указано в Условиях размещения в соответствии с положениями п.5 Программы и Федеральным законом от 22.04.1996 № 39-ФЗ "О рынке ценных бумаг" в редакции, действующей с 01.01.2020. </w:t>
      </w:r>
    </w:p>
    <w:bookmarkEnd w:id="1"/>
    <w:p w14:paraId="55293698" w14:textId="49EB31FB" w:rsidR="00EE2BE7" w:rsidRPr="00232436" w:rsidRDefault="00EE2BE7" w:rsidP="00FA0D25">
      <w:pPr>
        <w:adjustRightInd w:val="0"/>
        <w:spacing w:before="240"/>
        <w:ind w:firstLine="540"/>
        <w:contextualSpacing/>
        <w:jc w:val="both"/>
        <w:rPr>
          <w:sz w:val="22"/>
          <w:szCs w:val="22"/>
        </w:rPr>
      </w:pPr>
      <w:r w:rsidRPr="00232436">
        <w:rPr>
          <w:sz w:val="22"/>
          <w:szCs w:val="22"/>
        </w:rPr>
        <w:t>6. Общее количество ценных бумаг данного выпуска, размещенных ранее</w:t>
      </w:r>
    </w:p>
    <w:p w14:paraId="29204893" w14:textId="77777777" w:rsidR="00EE2BE7" w:rsidRPr="00232436" w:rsidRDefault="00EE2BE7" w:rsidP="00FA0D25">
      <w:pPr>
        <w:adjustRightInd w:val="0"/>
        <w:spacing w:before="240"/>
        <w:ind w:firstLine="540"/>
        <w:contextualSpacing/>
        <w:jc w:val="both"/>
        <w:rPr>
          <w:b/>
          <w:bCs/>
          <w:i/>
          <w:iCs/>
          <w:sz w:val="22"/>
          <w:szCs w:val="22"/>
        </w:rPr>
      </w:pPr>
      <w:r w:rsidRPr="00232436">
        <w:rPr>
          <w:b/>
          <w:bCs/>
          <w:i/>
          <w:iCs/>
          <w:sz w:val="22"/>
          <w:szCs w:val="22"/>
        </w:rPr>
        <w:t xml:space="preserve">Биржевые облигации данного выпуска ранее не размещались. Данный выпуск Биржевых облигаций не является дополнительным. </w:t>
      </w:r>
    </w:p>
    <w:p w14:paraId="568D03B2" w14:textId="77777777" w:rsidR="00EE2BE7" w:rsidRPr="00232436" w:rsidRDefault="00EE2BE7" w:rsidP="00FA0D25">
      <w:pPr>
        <w:adjustRightInd w:val="0"/>
        <w:spacing w:before="240"/>
        <w:ind w:firstLine="540"/>
        <w:contextualSpacing/>
        <w:jc w:val="both"/>
        <w:rPr>
          <w:sz w:val="22"/>
          <w:szCs w:val="22"/>
        </w:rPr>
      </w:pPr>
      <w:r w:rsidRPr="00232436">
        <w:rPr>
          <w:sz w:val="22"/>
          <w:szCs w:val="22"/>
        </w:rPr>
        <w:t>7. Права владельца каждой ценной бумаги выпуска (дополнительного выпуска)</w:t>
      </w:r>
    </w:p>
    <w:p w14:paraId="57482FFC" w14:textId="77777777" w:rsidR="000C7786" w:rsidRPr="00232436" w:rsidRDefault="000C7786" w:rsidP="00FA0D25">
      <w:pPr>
        <w:pStyle w:val="81"/>
        <w:spacing w:line="240" w:lineRule="auto"/>
        <w:ind w:firstLine="540"/>
        <w:contextualSpacing/>
        <w:rPr>
          <w:rFonts w:ascii="Times New Roman" w:eastAsiaTheme="minorEastAsia" w:hAnsi="Times New Roman" w:cs="Times New Roman"/>
          <w:i w:val="0"/>
          <w:iCs w:val="0"/>
          <w:sz w:val="22"/>
          <w:szCs w:val="22"/>
          <w:lang w:val="ru-RU"/>
        </w:rPr>
      </w:pPr>
    </w:p>
    <w:p w14:paraId="472DC455" w14:textId="0C2A8BF7" w:rsidR="0043619C" w:rsidRPr="00232436" w:rsidRDefault="0043619C" w:rsidP="00FA0D25">
      <w:pPr>
        <w:pStyle w:val="81"/>
        <w:spacing w:line="240" w:lineRule="auto"/>
        <w:ind w:firstLine="540"/>
        <w:contextualSpacing/>
        <w:rPr>
          <w:rFonts w:ascii="Times New Roman" w:eastAsiaTheme="minorEastAsia" w:hAnsi="Times New Roman" w:cs="Times New Roman"/>
          <w:i w:val="0"/>
          <w:iCs w:val="0"/>
          <w:sz w:val="22"/>
          <w:szCs w:val="22"/>
          <w:lang w:val="ru-RU"/>
        </w:rPr>
      </w:pPr>
      <w:r w:rsidRPr="00232436">
        <w:rPr>
          <w:rFonts w:ascii="Times New Roman" w:eastAsiaTheme="minorEastAsia" w:hAnsi="Times New Roman" w:cs="Times New Roman"/>
          <w:i w:val="0"/>
          <w:iCs w:val="0"/>
          <w:sz w:val="22"/>
          <w:szCs w:val="22"/>
          <w:lang w:val="ru-RU"/>
        </w:rPr>
        <w:lastRenderedPageBreak/>
        <w:t xml:space="preserve">7.1. Для обыкновенных акций указываются: </w:t>
      </w:r>
    </w:p>
    <w:p w14:paraId="41D1CC5E" w14:textId="77777777" w:rsidR="0043619C" w:rsidRPr="00232436" w:rsidRDefault="0043619C" w:rsidP="00FA0D25">
      <w:pPr>
        <w:pStyle w:val="81"/>
        <w:spacing w:line="240" w:lineRule="auto"/>
        <w:ind w:firstLine="540"/>
        <w:contextualSpacing/>
        <w:rPr>
          <w:rFonts w:ascii="Times New Roman" w:eastAsiaTheme="minorEastAsia" w:hAnsi="Times New Roman" w:cs="Times New Roman"/>
          <w:b/>
          <w:bCs/>
          <w:sz w:val="22"/>
          <w:szCs w:val="22"/>
          <w:lang w:val="ru-RU"/>
        </w:rPr>
      </w:pPr>
      <w:r w:rsidRPr="00232436">
        <w:rPr>
          <w:rFonts w:ascii="Times New Roman" w:eastAsiaTheme="minorEastAsia" w:hAnsi="Times New Roman" w:cs="Times New Roman"/>
          <w:b/>
          <w:bCs/>
          <w:sz w:val="22"/>
          <w:szCs w:val="22"/>
          <w:lang w:val="ru-RU"/>
        </w:rPr>
        <w:t xml:space="preserve">Не применимо. Размещаемые ценные бумаги не являются обыкновенными акциями. </w:t>
      </w:r>
    </w:p>
    <w:p w14:paraId="6B5C1DAE" w14:textId="77777777" w:rsidR="000C7786" w:rsidRPr="00232436" w:rsidRDefault="000C7786" w:rsidP="00FA0D25">
      <w:pPr>
        <w:pStyle w:val="81"/>
        <w:spacing w:line="240" w:lineRule="auto"/>
        <w:ind w:firstLine="540"/>
        <w:contextualSpacing/>
        <w:rPr>
          <w:rFonts w:ascii="Times New Roman" w:eastAsiaTheme="minorEastAsia" w:hAnsi="Times New Roman" w:cs="Times New Roman"/>
          <w:i w:val="0"/>
          <w:iCs w:val="0"/>
          <w:sz w:val="22"/>
          <w:szCs w:val="22"/>
          <w:lang w:val="ru-RU"/>
        </w:rPr>
      </w:pPr>
    </w:p>
    <w:p w14:paraId="289A03AC" w14:textId="73FDD187" w:rsidR="0043619C" w:rsidRPr="00232436" w:rsidRDefault="0043619C" w:rsidP="00FA0D25">
      <w:pPr>
        <w:pStyle w:val="81"/>
        <w:spacing w:line="240" w:lineRule="auto"/>
        <w:ind w:firstLine="540"/>
        <w:contextualSpacing/>
        <w:rPr>
          <w:rFonts w:ascii="Times New Roman" w:eastAsiaTheme="minorEastAsia" w:hAnsi="Times New Roman" w:cs="Times New Roman"/>
          <w:i w:val="0"/>
          <w:iCs w:val="0"/>
          <w:sz w:val="22"/>
          <w:szCs w:val="22"/>
          <w:lang w:val="ru-RU"/>
        </w:rPr>
      </w:pPr>
      <w:r w:rsidRPr="00232436">
        <w:rPr>
          <w:rFonts w:ascii="Times New Roman" w:eastAsiaTheme="minorEastAsia" w:hAnsi="Times New Roman" w:cs="Times New Roman"/>
          <w:i w:val="0"/>
          <w:iCs w:val="0"/>
          <w:sz w:val="22"/>
          <w:szCs w:val="22"/>
          <w:lang w:val="ru-RU"/>
        </w:rPr>
        <w:t xml:space="preserve">7.2. Для привилегированных акций указываются: </w:t>
      </w:r>
    </w:p>
    <w:p w14:paraId="0E182220" w14:textId="363C87D8" w:rsidR="0043619C" w:rsidRPr="00232436" w:rsidRDefault="0043619C" w:rsidP="00FA0D25">
      <w:pPr>
        <w:adjustRightInd w:val="0"/>
        <w:ind w:firstLine="540"/>
        <w:contextualSpacing/>
        <w:jc w:val="both"/>
        <w:rPr>
          <w:b/>
          <w:bCs/>
          <w:i/>
          <w:iCs/>
          <w:sz w:val="22"/>
          <w:szCs w:val="22"/>
        </w:rPr>
      </w:pPr>
      <w:r w:rsidRPr="00232436">
        <w:rPr>
          <w:b/>
          <w:bCs/>
          <w:i/>
          <w:iCs/>
          <w:sz w:val="22"/>
          <w:szCs w:val="22"/>
        </w:rPr>
        <w:t>Не применимо. Размещаемые ценные бумаги не являются привилегированными акциями.</w:t>
      </w:r>
    </w:p>
    <w:p w14:paraId="69FDFFCF" w14:textId="77777777" w:rsidR="000C7786" w:rsidRPr="00232436" w:rsidRDefault="000C7786" w:rsidP="00FA0D25">
      <w:pPr>
        <w:adjustRightInd w:val="0"/>
        <w:ind w:firstLine="540"/>
        <w:contextualSpacing/>
        <w:jc w:val="both"/>
        <w:rPr>
          <w:sz w:val="22"/>
          <w:szCs w:val="22"/>
        </w:rPr>
      </w:pPr>
    </w:p>
    <w:p w14:paraId="6E6F192D" w14:textId="589512C5" w:rsidR="00B9791F" w:rsidRPr="00232436" w:rsidRDefault="00B9791F" w:rsidP="00FA0D25">
      <w:pPr>
        <w:adjustRightInd w:val="0"/>
        <w:ind w:firstLine="540"/>
        <w:contextualSpacing/>
        <w:jc w:val="both"/>
        <w:rPr>
          <w:sz w:val="22"/>
          <w:szCs w:val="22"/>
        </w:rPr>
      </w:pPr>
      <w:r w:rsidRPr="00232436">
        <w:rPr>
          <w:sz w:val="22"/>
          <w:szCs w:val="22"/>
        </w:rPr>
        <w:t>7.</w:t>
      </w:r>
      <w:r w:rsidR="00BF34A1" w:rsidRPr="00232436">
        <w:rPr>
          <w:sz w:val="22"/>
          <w:szCs w:val="22"/>
        </w:rPr>
        <w:t>3</w:t>
      </w:r>
      <w:r w:rsidRPr="00232436">
        <w:rPr>
          <w:sz w:val="22"/>
          <w:szCs w:val="22"/>
        </w:rPr>
        <w:t xml:space="preserve">. Для </w:t>
      </w:r>
      <w:r w:rsidR="00BF34A1" w:rsidRPr="00232436">
        <w:rPr>
          <w:sz w:val="22"/>
          <w:szCs w:val="22"/>
        </w:rPr>
        <w:t>облигаций</w:t>
      </w:r>
      <w:r w:rsidRPr="00232436">
        <w:rPr>
          <w:sz w:val="22"/>
          <w:szCs w:val="22"/>
        </w:rPr>
        <w:t xml:space="preserve"> указываются: </w:t>
      </w:r>
    </w:p>
    <w:p w14:paraId="265EE775" w14:textId="77777777" w:rsidR="00232436" w:rsidRPr="00FA0D25" w:rsidRDefault="00232436" w:rsidP="00FA0D25">
      <w:pPr>
        <w:adjustRightInd w:val="0"/>
        <w:ind w:firstLine="540"/>
        <w:contextualSpacing/>
        <w:jc w:val="both"/>
        <w:rPr>
          <w:b/>
          <w:i/>
          <w:sz w:val="22"/>
          <w:szCs w:val="22"/>
        </w:rPr>
      </w:pPr>
    </w:p>
    <w:p w14:paraId="0F5E6E57" w14:textId="5F330B45" w:rsidR="00FA0D25" w:rsidRPr="00FA0D25" w:rsidRDefault="00FA0D25" w:rsidP="00FA0D25">
      <w:pPr>
        <w:ind w:firstLine="540"/>
        <w:contextualSpacing/>
        <w:jc w:val="both"/>
        <w:rPr>
          <w:b/>
          <w:i/>
          <w:sz w:val="22"/>
          <w:szCs w:val="22"/>
        </w:rPr>
      </w:pPr>
      <w:r w:rsidRPr="00FA0D25">
        <w:rPr>
          <w:b/>
          <w:i/>
          <w:sz w:val="22"/>
          <w:szCs w:val="22"/>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w:t>
      </w:r>
    </w:p>
    <w:p w14:paraId="34BBC01F" w14:textId="77777777" w:rsidR="00FA0D25" w:rsidRPr="00FA0D25" w:rsidRDefault="00FA0D25" w:rsidP="00FA0D25">
      <w:pPr>
        <w:ind w:firstLine="540"/>
        <w:contextualSpacing/>
        <w:jc w:val="both"/>
        <w:rPr>
          <w:b/>
          <w:i/>
          <w:sz w:val="22"/>
          <w:szCs w:val="22"/>
        </w:rPr>
      </w:pPr>
      <w:r w:rsidRPr="00FA0D25">
        <w:rPr>
          <w:b/>
          <w:i/>
          <w:sz w:val="22"/>
          <w:szCs w:val="22"/>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p>
    <w:p w14:paraId="21C627CD" w14:textId="77777777" w:rsidR="00FA0D25" w:rsidRPr="00FA0D25" w:rsidRDefault="00FA0D25" w:rsidP="00FA0D25">
      <w:pPr>
        <w:ind w:firstLine="540"/>
        <w:contextualSpacing/>
        <w:jc w:val="both"/>
        <w:rPr>
          <w:b/>
          <w:i/>
          <w:sz w:val="22"/>
          <w:szCs w:val="22"/>
        </w:rPr>
      </w:pPr>
      <w:r w:rsidRPr="00FA0D25">
        <w:rPr>
          <w:b/>
          <w:i/>
          <w:sz w:val="22"/>
          <w:szCs w:val="22"/>
        </w:rPr>
        <w:t>Владелец Биржевой облигации имеет право на получение дохода (процента), порядок определения размера которого указан в п. 9.3 Программы, а сроки выплаты в п. 9.4. Программы.</w:t>
      </w:r>
    </w:p>
    <w:p w14:paraId="49F1A256" w14:textId="77777777" w:rsidR="00FA0D25" w:rsidRPr="00FA0D25" w:rsidRDefault="00FA0D25" w:rsidP="00FA0D25">
      <w:pPr>
        <w:adjustRightInd w:val="0"/>
        <w:ind w:firstLine="540"/>
        <w:contextualSpacing/>
        <w:jc w:val="both"/>
        <w:rPr>
          <w:b/>
          <w:bCs/>
          <w:i/>
          <w:iCs/>
          <w:sz w:val="22"/>
          <w:szCs w:val="22"/>
        </w:rPr>
      </w:pPr>
      <w:r w:rsidRPr="00FA0D25">
        <w:rPr>
          <w:b/>
          <w:bCs/>
          <w:i/>
          <w:iCs/>
          <w:sz w:val="22"/>
          <w:szCs w:val="22"/>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55EDA64A" w14:textId="77777777" w:rsidR="00FA0D25" w:rsidRPr="00FA0D25" w:rsidRDefault="00FA0D25" w:rsidP="00FA0D25">
      <w:pPr>
        <w:widowControl w:val="0"/>
        <w:ind w:firstLine="540"/>
        <w:contextualSpacing/>
        <w:jc w:val="both"/>
        <w:rPr>
          <w:b/>
          <w:i/>
          <w:sz w:val="22"/>
          <w:szCs w:val="22"/>
        </w:rPr>
      </w:pPr>
      <w:r w:rsidRPr="00FA0D25">
        <w:rPr>
          <w:b/>
          <w:i/>
          <w:sz w:val="22"/>
          <w:szCs w:val="22"/>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1911580D" w14:textId="77777777" w:rsidR="00FA0D25" w:rsidRPr="00FA0D25" w:rsidRDefault="00FA0D25" w:rsidP="00FA0D25">
      <w:pPr>
        <w:widowControl w:val="0"/>
        <w:ind w:firstLine="540"/>
        <w:contextualSpacing/>
        <w:jc w:val="both"/>
        <w:rPr>
          <w:b/>
          <w:i/>
          <w:sz w:val="22"/>
          <w:szCs w:val="22"/>
        </w:rPr>
      </w:pPr>
      <w:r w:rsidRPr="00FA0D25">
        <w:rPr>
          <w:b/>
          <w:i/>
          <w:sz w:val="22"/>
          <w:szCs w:val="22"/>
        </w:rPr>
        <w:t>Все задолженности Эмитента по Биржевым облигациям будут юридически равны и в равной степени обязательны к исполнению.</w:t>
      </w:r>
    </w:p>
    <w:p w14:paraId="496BA52B" w14:textId="77777777" w:rsidR="00FA0D25" w:rsidRPr="00FA0D25" w:rsidRDefault="00FA0D25" w:rsidP="00FA0D25">
      <w:pPr>
        <w:widowControl w:val="0"/>
        <w:adjustRightInd w:val="0"/>
        <w:ind w:firstLine="540"/>
        <w:contextualSpacing/>
        <w:jc w:val="both"/>
        <w:rPr>
          <w:b/>
          <w:i/>
          <w:sz w:val="22"/>
          <w:szCs w:val="22"/>
        </w:rPr>
      </w:pPr>
      <w:r w:rsidRPr="00FA0D25">
        <w:rPr>
          <w:b/>
          <w:i/>
          <w:sz w:val="22"/>
          <w:szCs w:val="22"/>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41AC302C" w14:textId="77777777" w:rsidR="00FA0D25" w:rsidRPr="00FA0D25" w:rsidRDefault="00FA0D25" w:rsidP="00FA0D25">
      <w:pPr>
        <w:adjustRightInd w:val="0"/>
        <w:ind w:firstLine="540"/>
        <w:contextualSpacing/>
        <w:jc w:val="both"/>
        <w:rPr>
          <w:b/>
          <w:bCs/>
          <w:i/>
          <w:iCs/>
          <w:sz w:val="22"/>
          <w:szCs w:val="22"/>
        </w:rPr>
      </w:pPr>
      <w:r w:rsidRPr="00FA0D25">
        <w:rPr>
          <w:b/>
          <w:bCs/>
          <w:i/>
          <w:iCs/>
          <w:sz w:val="22"/>
          <w:szCs w:val="22"/>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05C0E1C1" w14:textId="77777777" w:rsidR="00FA0D25" w:rsidRPr="00FA0D25" w:rsidRDefault="00FA0D25" w:rsidP="00FA0D25">
      <w:pPr>
        <w:widowControl w:val="0"/>
        <w:ind w:firstLine="540"/>
        <w:contextualSpacing/>
        <w:jc w:val="both"/>
        <w:rPr>
          <w:b/>
          <w:i/>
          <w:sz w:val="22"/>
          <w:szCs w:val="22"/>
        </w:rPr>
      </w:pPr>
      <w:r w:rsidRPr="00FA0D25">
        <w:rPr>
          <w:b/>
          <w:i/>
          <w:sz w:val="22"/>
          <w:szCs w:val="22"/>
        </w:rPr>
        <w:t>Владелец Биржевых облигаций вправе осуществлять иные права, предусмотренные законодательством Российской Федерации.</w:t>
      </w:r>
    </w:p>
    <w:p w14:paraId="53A14D74" w14:textId="77777777" w:rsidR="00FA0D25" w:rsidRPr="00FA0D25" w:rsidRDefault="00FA0D25" w:rsidP="00FA0D25">
      <w:pPr>
        <w:widowControl w:val="0"/>
        <w:ind w:firstLine="540"/>
        <w:contextualSpacing/>
        <w:jc w:val="both"/>
        <w:rPr>
          <w:b/>
          <w:i/>
          <w:sz w:val="22"/>
          <w:szCs w:val="22"/>
        </w:rPr>
      </w:pPr>
      <w:r w:rsidRPr="00FA0D25">
        <w:rPr>
          <w:b/>
          <w:i/>
          <w:sz w:val="22"/>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6E2538A6" w14:textId="77777777" w:rsidR="00FA0D25" w:rsidRPr="00FA0D25" w:rsidRDefault="00FA0D25" w:rsidP="00FA0D25">
      <w:pPr>
        <w:widowControl w:val="0"/>
        <w:ind w:firstLine="540"/>
        <w:contextualSpacing/>
        <w:jc w:val="both"/>
        <w:rPr>
          <w:b/>
          <w:i/>
          <w:sz w:val="22"/>
          <w:szCs w:val="22"/>
        </w:rPr>
      </w:pPr>
    </w:p>
    <w:p w14:paraId="24FB2C85" w14:textId="77777777" w:rsidR="00FA0D25" w:rsidRPr="00FA0D25" w:rsidRDefault="00FA0D25" w:rsidP="00FA0D25">
      <w:pPr>
        <w:widowControl w:val="0"/>
        <w:ind w:firstLine="540"/>
        <w:contextualSpacing/>
        <w:jc w:val="both"/>
        <w:rPr>
          <w:b/>
          <w:i/>
          <w:sz w:val="22"/>
          <w:szCs w:val="22"/>
        </w:rPr>
      </w:pPr>
      <w:r w:rsidRPr="00FA0D25">
        <w:rPr>
          <w:b/>
          <w:i/>
          <w:sz w:val="22"/>
          <w:szCs w:val="22"/>
        </w:rPr>
        <w:t>Предоставление обеспечения по Биржевым облигациям не предусмотрено.</w:t>
      </w:r>
    </w:p>
    <w:p w14:paraId="78C1E888" w14:textId="77777777" w:rsidR="000C7786" w:rsidRPr="00FA0D25" w:rsidRDefault="000C7786" w:rsidP="00FA0D25">
      <w:pPr>
        <w:ind w:firstLine="540"/>
        <w:contextualSpacing/>
        <w:jc w:val="both"/>
        <w:rPr>
          <w:b/>
          <w:bCs/>
          <w:i/>
          <w:iCs/>
          <w:sz w:val="22"/>
          <w:szCs w:val="22"/>
        </w:rPr>
      </w:pPr>
    </w:p>
    <w:p w14:paraId="5B762CFF" w14:textId="5F061A91" w:rsidR="00B52CD4" w:rsidRPr="00232436" w:rsidRDefault="00B52CD4" w:rsidP="00FA0D25">
      <w:pPr>
        <w:pStyle w:val="81"/>
        <w:spacing w:line="240" w:lineRule="auto"/>
        <w:ind w:firstLine="540"/>
        <w:contextualSpacing/>
        <w:rPr>
          <w:rFonts w:ascii="Times New Roman" w:eastAsiaTheme="minorEastAsia" w:hAnsi="Times New Roman" w:cs="Times New Roman"/>
          <w:i w:val="0"/>
          <w:iCs w:val="0"/>
          <w:sz w:val="22"/>
          <w:szCs w:val="22"/>
          <w:lang w:val="ru-RU"/>
        </w:rPr>
      </w:pPr>
      <w:r w:rsidRPr="00232436">
        <w:rPr>
          <w:rFonts w:ascii="Times New Roman" w:eastAsiaTheme="minorEastAsia" w:hAnsi="Times New Roman" w:cs="Times New Roman"/>
          <w:i w:val="0"/>
          <w:iCs w:val="0"/>
          <w:sz w:val="22"/>
          <w:szCs w:val="22"/>
          <w:lang w:val="ru-RU"/>
        </w:rPr>
        <w:t xml:space="preserve">7.4. Для опционов эмитента указываются: </w:t>
      </w:r>
    </w:p>
    <w:p w14:paraId="5FA91CCF" w14:textId="77777777" w:rsidR="00B52CD4" w:rsidRPr="00232436" w:rsidRDefault="00B52CD4" w:rsidP="00FA0D25">
      <w:pPr>
        <w:pStyle w:val="81"/>
        <w:spacing w:line="240" w:lineRule="auto"/>
        <w:ind w:firstLine="540"/>
        <w:contextualSpacing/>
        <w:rPr>
          <w:rFonts w:ascii="Times New Roman" w:eastAsiaTheme="minorEastAsia" w:hAnsi="Times New Roman" w:cs="Times New Roman"/>
          <w:b/>
          <w:iCs w:val="0"/>
          <w:sz w:val="22"/>
          <w:szCs w:val="22"/>
          <w:lang w:val="ru-RU"/>
        </w:rPr>
      </w:pPr>
      <w:r w:rsidRPr="00232436">
        <w:rPr>
          <w:rFonts w:ascii="Times New Roman" w:eastAsiaTheme="minorEastAsia" w:hAnsi="Times New Roman" w:cs="Times New Roman"/>
          <w:b/>
          <w:iCs w:val="0"/>
          <w:sz w:val="22"/>
          <w:szCs w:val="22"/>
          <w:lang w:val="ru-RU"/>
        </w:rPr>
        <w:t>Не применимо. Размещаемые ценные бумаги не являются опционами.</w:t>
      </w:r>
    </w:p>
    <w:p w14:paraId="2543BAB6" w14:textId="77777777" w:rsidR="000C7786" w:rsidRPr="00232436" w:rsidRDefault="000C7786" w:rsidP="00FA0D25">
      <w:pPr>
        <w:pStyle w:val="81"/>
        <w:spacing w:line="240" w:lineRule="auto"/>
        <w:ind w:firstLine="540"/>
        <w:contextualSpacing/>
        <w:rPr>
          <w:rFonts w:ascii="Times New Roman" w:eastAsiaTheme="minorEastAsia" w:hAnsi="Times New Roman" w:cs="Times New Roman"/>
          <w:i w:val="0"/>
          <w:iCs w:val="0"/>
          <w:sz w:val="22"/>
          <w:szCs w:val="22"/>
          <w:lang w:val="ru-RU"/>
        </w:rPr>
      </w:pPr>
    </w:p>
    <w:p w14:paraId="75C319CC" w14:textId="27027B5F" w:rsidR="00B52CD4" w:rsidRPr="00232436" w:rsidRDefault="00B52CD4" w:rsidP="00FA0D25">
      <w:pPr>
        <w:pStyle w:val="81"/>
        <w:spacing w:line="240" w:lineRule="auto"/>
        <w:ind w:firstLine="540"/>
        <w:contextualSpacing/>
        <w:rPr>
          <w:rFonts w:ascii="Times New Roman" w:eastAsiaTheme="minorEastAsia" w:hAnsi="Times New Roman" w:cs="Times New Roman"/>
          <w:i w:val="0"/>
          <w:iCs w:val="0"/>
          <w:sz w:val="22"/>
          <w:szCs w:val="22"/>
          <w:lang w:val="ru-RU"/>
        </w:rPr>
      </w:pPr>
      <w:r w:rsidRPr="00232436">
        <w:rPr>
          <w:rFonts w:ascii="Times New Roman" w:eastAsiaTheme="minorEastAsia" w:hAnsi="Times New Roman" w:cs="Times New Roman"/>
          <w:i w:val="0"/>
          <w:iCs w:val="0"/>
          <w:sz w:val="22"/>
          <w:szCs w:val="22"/>
          <w:lang w:val="ru-RU"/>
        </w:rPr>
        <w:t xml:space="preserve">7.5. В случае если размещаемые ценные бумаги являются конвертируемыми ценными бумагами: </w:t>
      </w:r>
      <w:bookmarkStart w:id="2" w:name="_Hlk30167255"/>
    </w:p>
    <w:p w14:paraId="58C196D4" w14:textId="77777777" w:rsidR="00B52CD4" w:rsidRPr="00232436" w:rsidRDefault="00B52CD4" w:rsidP="00FA0D25">
      <w:pPr>
        <w:pStyle w:val="81"/>
        <w:spacing w:line="240" w:lineRule="auto"/>
        <w:ind w:firstLine="540"/>
        <w:contextualSpacing/>
        <w:rPr>
          <w:rFonts w:ascii="Times New Roman" w:eastAsiaTheme="minorEastAsia" w:hAnsi="Times New Roman" w:cs="Times New Roman"/>
          <w:b/>
          <w:iCs w:val="0"/>
          <w:sz w:val="22"/>
          <w:szCs w:val="22"/>
          <w:lang w:val="ru-RU"/>
        </w:rPr>
      </w:pPr>
      <w:r w:rsidRPr="00232436">
        <w:rPr>
          <w:rFonts w:ascii="Times New Roman" w:eastAsiaTheme="minorEastAsia" w:hAnsi="Times New Roman" w:cs="Times New Roman"/>
          <w:b/>
          <w:iCs w:val="0"/>
          <w:sz w:val="22"/>
          <w:szCs w:val="22"/>
          <w:lang w:val="ru-RU"/>
        </w:rPr>
        <w:t xml:space="preserve">Не применимо. Размещаемые ценные бумаги не являются </w:t>
      </w:r>
      <w:bookmarkEnd w:id="2"/>
      <w:r w:rsidRPr="00232436">
        <w:rPr>
          <w:rFonts w:ascii="Times New Roman" w:eastAsiaTheme="minorEastAsia" w:hAnsi="Times New Roman" w:cs="Times New Roman"/>
          <w:b/>
          <w:iCs w:val="0"/>
          <w:sz w:val="22"/>
          <w:szCs w:val="22"/>
          <w:lang w:val="ru-RU"/>
        </w:rPr>
        <w:t>конвертируемыми.</w:t>
      </w:r>
    </w:p>
    <w:p w14:paraId="1EEF8FCD" w14:textId="77777777" w:rsidR="000C7786" w:rsidRPr="00232436" w:rsidRDefault="000C7786" w:rsidP="00FA0D25">
      <w:pPr>
        <w:pStyle w:val="81"/>
        <w:spacing w:line="240" w:lineRule="auto"/>
        <w:ind w:firstLine="540"/>
        <w:contextualSpacing/>
        <w:rPr>
          <w:rFonts w:ascii="Times New Roman" w:eastAsiaTheme="minorEastAsia" w:hAnsi="Times New Roman" w:cs="Times New Roman"/>
          <w:i w:val="0"/>
          <w:iCs w:val="0"/>
          <w:sz w:val="22"/>
          <w:szCs w:val="22"/>
          <w:lang w:val="ru-RU"/>
        </w:rPr>
      </w:pPr>
    </w:p>
    <w:p w14:paraId="15C41644" w14:textId="3ECECF32" w:rsidR="00B52CD4" w:rsidRPr="00232436" w:rsidRDefault="00B52CD4" w:rsidP="00FA0D25">
      <w:pPr>
        <w:pStyle w:val="81"/>
        <w:spacing w:line="240" w:lineRule="auto"/>
        <w:ind w:firstLine="540"/>
        <w:contextualSpacing/>
        <w:rPr>
          <w:rFonts w:ascii="Times New Roman" w:eastAsiaTheme="minorEastAsia" w:hAnsi="Times New Roman" w:cs="Times New Roman"/>
          <w:i w:val="0"/>
          <w:iCs w:val="0"/>
          <w:sz w:val="22"/>
          <w:szCs w:val="22"/>
          <w:lang w:val="ru-RU"/>
        </w:rPr>
      </w:pPr>
      <w:r w:rsidRPr="00232436">
        <w:rPr>
          <w:rFonts w:ascii="Times New Roman" w:eastAsiaTheme="minorEastAsia" w:hAnsi="Times New Roman" w:cs="Times New Roman"/>
          <w:i w:val="0"/>
          <w:iCs w:val="0"/>
          <w:sz w:val="22"/>
          <w:szCs w:val="22"/>
          <w:lang w:val="ru-RU"/>
        </w:rPr>
        <w:t xml:space="preserve">7.6. В случае если размещаемые ценные бумаги являются ценными бумагами, предназначенными для квалифицированных инвесторов: </w:t>
      </w:r>
    </w:p>
    <w:p w14:paraId="1E96DA9D" w14:textId="4CEED8D3" w:rsidR="00B52CD4" w:rsidRPr="00232436" w:rsidRDefault="00B52CD4" w:rsidP="00FA0D25">
      <w:pPr>
        <w:pStyle w:val="81"/>
        <w:spacing w:line="240" w:lineRule="auto"/>
        <w:ind w:firstLine="540"/>
        <w:contextualSpacing/>
        <w:rPr>
          <w:rFonts w:ascii="Times New Roman" w:eastAsiaTheme="minorEastAsia" w:hAnsi="Times New Roman" w:cs="Times New Roman"/>
          <w:b/>
          <w:iCs w:val="0"/>
          <w:sz w:val="22"/>
          <w:szCs w:val="22"/>
          <w:lang w:val="ru-RU"/>
        </w:rPr>
      </w:pPr>
      <w:r w:rsidRPr="00232436">
        <w:rPr>
          <w:rFonts w:ascii="Times New Roman" w:eastAsiaTheme="minorEastAsia" w:hAnsi="Times New Roman" w:cs="Times New Roman"/>
          <w:b/>
          <w:iCs w:val="0"/>
          <w:sz w:val="22"/>
          <w:szCs w:val="22"/>
          <w:lang w:val="ru-RU"/>
        </w:rPr>
        <w:t>Не применимо. Размещаемые ценные бумаги не являются ценными бумагами, предназначенными для квалифицированных инвесторов.</w:t>
      </w:r>
    </w:p>
    <w:p w14:paraId="0200E70E" w14:textId="77777777" w:rsidR="007738A2" w:rsidRPr="00232436" w:rsidRDefault="007738A2" w:rsidP="00FA0D25">
      <w:pPr>
        <w:widowControl w:val="0"/>
        <w:ind w:firstLine="540"/>
        <w:contextualSpacing/>
        <w:jc w:val="both"/>
        <w:rPr>
          <w:b/>
          <w:sz w:val="22"/>
          <w:szCs w:val="22"/>
        </w:rPr>
      </w:pPr>
    </w:p>
    <w:p w14:paraId="3ABF2B74" w14:textId="77777777" w:rsidR="00EE2BE7" w:rsidRPr="00232436" w:rsidRDefault="00EE2BE7" w:rsidP="00FA0D25">
      <w:pPr>
        <w:widowControl w:val="0"/>
        <w:ind w:firstLine="540"/>
        <w:contextualSpacing/>
        <w:jc w:val="both"/>
        <w:rPr>
          <w:sz w:val="22"/>
          <w:szCs w:val="22"/>
        </w:rPr>
      </w:pPr>
      <w:r w:rsidRPr="00232436">
        <w:rPr>
          <w:sz w:val="22"/>
          <w:szCs w:val="22"/>
        </w:rPr>
        <w:t>8. Условия и порядок размещения ценных бумаг выпуска (дополнительного выпуска)</w:t>
      </w:r>
    </w:p>
    <w:p w14:paraId="52F2C4BA" w14:textId="77777777" w:rsidR="00EE2BE7" w:rsidRPr="00232436" w:rsidRDefault="00EE2BE7" w:rsidP="00FA0D25">
      <w:pPr>
        <w:adjustRightInd w:val="0"/>
        <w:spacing w:before="240"/>
        <w:ind w:firstLine="540"/>
        <w:contextualSpacing/>
        <w:jc w:val="both"/>
        <w:rPr>
          <w:sz w:val="22"/>
          <w:szCs w:val="22"/>
        </w:rPr>
      </w:pPr>
      <w:r w:rsidRPr="00232436">
        <w:rPr>
          <w:sz w:val="22"/>
          <w:szCs w:val="22"/>
        </w:rPr>
        <w:t xml:space="preserve">8.1. Способ размещения ценных бумаг: </w:t>
      </w:r>
      <w:r w:rsidRPr="00232436">
        <w:rPr>
          <w:b/>
          <w:i/>
          <w:sz w:val="22"/>
          <w:szCs w:val="22"/>
        </w:rPr>
        <w:t>открытая подписка</w:t>
      </w:r>
      <w:r w:rsidRPr="00232436">
        <w:rPr>
          <w:sz w:val="22"/>
          <w:szCs w:val="22"/>
        </w:rPr>
        <w:t>.</w:t>
      </w:r>
    </w:p>
    <w:p w14:paraId="4671E744" w14:textId="77777777" w:rsidR="00EE2BE7" w:rsidRPr="00232436" w:rsidRDefault="00EE2BE7" w:rsidP="00FA0D25">
      <w:pPr>
        <w:adjustRightInd w:val="0"/>
        <w:spacing w:before="240"/>
        <w:ind w:firstLine="540"/>
        <w:contextualSpacing/>
        <w:jc w:val="both"/>
        <w:rPr>
          <w:sz w:val="22"/>
          <w:szCs w:val="22"/>
        </w:rPr>
      </w:pPr>
      <w:r w:rsidRPr="00232436">
        <w:rPr>
          <w:sz w:val="22"/>
          <w:szCs w:val="22"/>
        </w:rPr>
        <w:t>8.2. Срок размещения ценных бумаг</w:t>
      </w:r>
    </w:p>
    <w:p w14:paraId="15D723FD" w14:textId="377EB5CD" w:rsidR="00B52CD4" w:rsidRPr="00232436" w:rsidRDefault="00B52CD4" w:rsidP="00FA0D25">
      <w:pPr>
        <w:pStyle w:val="81"/>
        <w:spacing w:line="240" w:lineRule="auto"/>
        <w:ind w:firstLine="540"/>
        <w:contextualSpacing/>
        <w:rPr>
          <w:rFonts w:ascii="Times New Roman" w:eastAsiaTheme="minorEastAsia" w:hAnsi="Times New Roman" w:cs="Times New Roman"/>
          <w:b/>
          <w:iCs w:val="0"/>
          <w:sz w:val="22"/>
          <w:szCs w:val="22"/>
          <w:lang w:val="ru-RU"/>
        </w:rPr>
      </w:pPr>
      <w:r w:rsidRPr="00232436">
        <w:rPr>
          <w:rFonts w:ascii="Times New Roman" w:eastAsiaTheme="minorEastAsia" w:hAnsi="Times New Roman" w:cs="Times New Roman"/>
          <w:b/>
          <w:iCs w:val="0"/>
          <w:sz w:val="22"/>
          <w:szCs w:val="22"/>
          <w:lang w:val="ru-RU"/>
        </w:rPr>
        <w:t xml:space="preserve">Срок размещения Биржевых облигаций будет указан в Условиях размещения </w:t>
      </w:r>
      <w:r w:rsidR="00320349" w:rsidRPr="00232436">
        <w:rPr>
          <w:rFonts w:ascii="Times New Roman" w:eastAsiaTheme="minorEastAsia" w:hAnsi="Times New Roman" w:cs="Times New Roman"/>
          <w:b/>
          <w:iCs w:val="0"/>
          <w:sz w:val="22"/>
          <w:szCs w:val="22"/>
          <w:lang w:val="ru-RU"/>
        </w:rPr>
        <w:t>в соответствии с положениями п.8.2.</w:t>
      </w:r>
      <w:r w:rsidRPr="00232436">
        <w:rPr>
          <w:rFonts w:ascii="Times New Roman" w:eastAsiaTheme="minorEastAsia" w:hAnsi="Times New Roman" w:cs="Times New Roman"/>
          <w:b/>
          <w:iCs w:val="0"/>
          <w:sz w:val="22"/>
          <w:szCs w:val="22"/>
          <w:lang w:val="ru-RU"/>
        </w:rPr>
        <w:t xml:space="preserve"> Программы и Федеральным законом от 22.04.1996 № 39-ФЗ "О рынке ценных бумаг" в редакции, действующей с 01.01.2020. </w:t>
      </w:r>
    </w:p>
    <w:p w14:paraId="4406AA53" w14:textId="77777777" w:rsidR="00EE2BE7" w:rsidRPr="00232436" w:rsidRDefault="00EE2BE7" w:rsidP="00FA0D25">
      <w:pPr>
        <w:adjustRightInd w:val="0"/>
        <w:spacing w:before="240"/>
        <w:ind w:firstLine="540"/>
        <w:contextualSpacing/>
        <w:jc w:val="both"/>
        <w:rPr>
          <w:sz w:val="22"/>
          <w:szCs w:val="22"/>
        </w:rPr>
      </w:pPr>
      <w:r w:rsidRPr="00232436">
        <w:rPr>
          <w:sz w:val="22"/>
          <w:szCs w:val="22"/>
        </w:rPr>
        <w:t>8.3. Порядок размещения ценных бумаг</w:t>
      </w:r>
    </w:p>
    <w:p w14:paraId="26A8BC37" w14:textId="1829714B" w:rsidR="00B52CD4" w:rsidRPr="00232436" w:rsidRDefault="00B52CD4" w:rsidP="00FA0D25">
      <w:pPr>
        <w:pStyle w:val="81"/>
        <w:spacing w:line="240" w:lineRule="auto"/>
        <w:ind w:firstLine="540"/>
        <w:contextualSpacing/>
        <w:rPr>
          <w:rFonts w:ascii="Times New Roman" w:eastAsiaTheme="minorEastAsia" w:hAnsi="Times New Roman" w:cs="Times New Roman"/>
          <w:b/>
          <w:iCs w:val="0"/>
          <w:sz w:val="22"/>
          <w:szCs w:val="22"/>
          <w:lang w:val="ru-RU"/>
        </w:rPr>
      </w:pPr>
      <w:r w:rsidRPr="00232436">
        <w:rPr>
          <w:rFonts w:ascii="Times New Roman" w:eastAsiaTheme="minorEastAsia" w:hAnsi="Times New Roman" w:cs="Times New Roman"/>
          <w:b/>
          <w:iCs w:val="0"/>
          <w:sz w:val="22"/>
          <w:szCs w:val="22"/>
          <w:lang w:val="ru-RU"/>
        </w:rPr>
        <w:t>Порядок размещения Биржевых облигаций будет указан в Условиях размещения в соответствии с положениями п.</w:t>
      </w:r>
      <w:r w:rsidR="00320349" w:rsidRPr="00232436">
        <w:rPr>
          <w:rFonts w:ascii="Times New Roman" w:eastAsiaTheme="minorEastAsia" w:hAnsi="Times New Roman" w:cs="Times New Roman"/>
          <w:b/>
          <w:iCs w:val="0"/>
          <w:sz w:val="22"/>
          <w:szCs w:val="22"/>
          <w:lang w:val="ru-RU"/>
        </w:rPr>
        <w:t>8.3</w:t>
      </w:r>
      <w:r w:rsidRPr="00232436">
        <w:rPr>
          <w:rFonts w:ascii="Times New Roman" w:eastAsiaTheme="minorEastAsia" w:hAnsi="Times New Roman" w:cs="Times New Roman"/>
          <w:b/>
          <w:iCs w:val="0"/>
          <w:sz w:val="22"/>
          <w:szCs w:val="22"/>
          <w:lang w:val="ru-RU"/>
        </w:rPr>
        <w:t xml:space="preserve"> Программы и Федеральным законом от 22.04.1996 № 39-ФЗ "О рынке ценных бумаг" в редакции, действующей с 01.01.2020. </w:t>
      </w:r>
    </w:p>
    <w:p w14:paraId="66207AD5" w14:textId="77777777" w:rsidR="00EE2BE7" w:rsidRPr="00232436" w:rsidRDefault="00EE2BE7" w:rsidP="00FA0D25">
      <w:pPr>
        <w:adjustRightInd w:val="0"/>
        <w:spacing w:before="240"/>
        <w:ind w:firstLine="540"/>
        <w:contextualSpacing/>
        <w:jc w:val="both"/>
        <w:rPr>
          <w:sz w:val="22"/>
          <w:szCs w:val="22"/>
        </w:rPr>
      </w:pPr>
      <w:r w:rsidRPr="00232436">
        <w:rPr>
          <w:sz w:val="22"/>
          <w:szCs w:val="22"/>
        </w:rPr>
        <w:lastRenderedPageBreak/>
        <w:t>8.4. Цена (цены) или порядок определения цены размещения ценных бумаг</w:t>
      </w:r>
    </w:p>
    <w:p w14:paraId="45FD8926" w14:textId="3B4A8C21" w:rsidR="00623552" w:rsidRPr="00232436" w:rsidRDefault="00623552" w:rsidP="00FA0D25">
      <w:pPr>
        <w:pStyle w:val="81"/>
        <w:spacing w:line="240" w:lineRule="auto"/>
        <w:ind w:firstLine="540"/>
        <w:contextualSpacing/>
        <w:rPr>
          <w:rFonts w:ascii="Times New Roman" w:eastAsiaTheme="minorEastAsia" w:hAnsi="Times New Roman" w:cs="Times New Roman"/>
          <w:b/>
          <w:iCs w:val="0"/>
          <w:sz w:val="22"/>
          <w:szCs w:val="22"/>
          <w:lang w:val="ru-RU"/>
        </w:rPr>
      </w:pPr>
      <w:r w:rsidRPr="00232436">
        <w:rPr>
          <w:rFonts w:ascii="Times New Roman" w:eastAsiaTheme="minorEastAsia" w:hAnsi="Times New Roman" w:cs="Times New Roman"/>
          <w:b/>
          <w:iCs w:val="0"/>
          <w:sz w:val="22"/>
          <w:szCs w:val="22"/>
          <w:lang w:val="ru-RU"/>
        </w:rPr>
        <w:t>Цена размещения Биржевых облигаций будет указан</w:t>
      </w:r>
      <w:r w:rsidR="00320349" w:rsidRPr="00232436">
        <w:rPr>
          <w:rFonts w:ascii="Times New Roman" w:eastAsiaTheme="minorEastAsia" w:hAnsi="Times New Roman" w:cs="Times New Roman"/>
          <w:b/>
          <w:iCs w:val="0"/>
          <w:sz w:val="22"/>
          <w:szCs w:val="22"/>
          <w:lang w:val="ru-RU"/>
        </w:rPr>
        <w:t>а</w:t>
      </w:r>
      <w:r w:rsidRPr="00232436">
        <w:rPr>
          <w:rFonts w:ascii="Times New Roman" w:eastAsiaTheme="minorEastAsia" w:hAnsi="Times New Roman" w:cs="Times New Roman"/>
          <w:b/>
          <w:iCs w:val="0"/>
          <w:sz w:val="22"/>
          <w:szCs w:val="22"/>
          <w:lang w:val="ru-RU"/>
        </w:rPr>
        <w:t xml:space="preserve"> в Условиях размещения в соответствии с положениями п.</w:t>
      </w:r>
      <w:r w:rsidR="00320349" w:rsidRPr="00232436">
        <w:rPr>
          <w:rFonts w:ascii="Times New Roman" w:eastAsiaTheme="minorEastAsia" w:hAnsi="Times New Roman" w:cs="Times New Roman"/>
          <w:b/>
          <w:iCs w:val="0"/>
          <w:sz w:val="22"/>
          <w:szCs w:val="22"/>
          <w:lang w:val="ru-RU"/>
        </w:rPr>
        <w:t>8.4.</w:t>
      </w:r>
      <w:r w:rsidRPr="00232436">
        <w:rPr>
          <w:rFonts w:ascii="Times New Roman" w:eastAsiaTheme="minorEastAsia" w:hAnsi="Times New Roman" w:cs="Times New Roman"/>
          <w:b/>
          <w:iCs w:val="0"/>
          <w:sz w:val="22"/>
          <w:szCs w:val="22"/>
          <w:lang w:val="ru-RU"/>
        </w:rPr>
        <w:t xml:space="preserve"> Программы и Федеральным законом от 22.04.1996 № 39-ФЗ "О рынке ценных бумаг" в редакции, действующей с 01.01.2020. </w:t>
      </w:r>
    </w:p>
    <w:p w14:paraId="50C67E64" w14:textId="03ED9F1E" w:rsidR="00EE2BE7" w:rsidRPr="00232436" w:rsidRDefault="00EE2BE7" w:rsidP="00FA0D25">
      <w:pPr>
        <w:adjustRightInd w:val="0"/>
        <w:spacing w:before="240"/>
        <w:ind w:firstLine="540"/>
        <w:contextualSpacing/>
        <w:jc w:val="both"/>
        <w:rPr>
          <w:sz w:val="22"/>
          <w:szCs w:val="22"/>
        </w:rPr>
      </w:pPr>
      <w:r w:rsidRPr="00232436">
        <w:rPr>
          <w:sz w:val="22"/>
          <w:szCs w:val="22"/>
        </w:rPr>
        <w:t>8.5. Порядок осуществления преимущественного права приобретения размещаемых ценных бумаг</w:t>
      </w:r>
    </w:p>
    <w:p w14:paraId="69EBB019" w14:textId="77777777" w:rsidR="0093508D" w:rsidRPr="00232436" w:rsidRDefault="0093508D" w:rsidP="00FA0D25">
      <w:pPr>
        <w:adjustRightInd w:val="0"/>
        <w:spacing w:before="240"/>
        <w:ind w:firstLine="540"/>
        <w:contextualSpacing/>
        <w:jc w:val="both"/>
        <w:rPr>
          <w:b/>
          <w:i/>
          <w:sz w:val="22"/>
          <w:szCs w:val="22"/>
        </w:rPr>
      </w:pPr>
      <w:r w:rsidRPr="00232436">
        <w:rPr>
          <w:b/>
          <w:i/>
          <w:sz w:val="22"/>
          <w:szCs w:val="22"/>
        </w:rPr>
        <w:t xml:space="preserve">Преимущественное право приобретения Биржевых облигаций не предусмотрено. </w:t>
      </w:r>
    </w:p>
    <w:p w14:paraId="11CF8CE5" w14:textId="77777777" w:rsidR="00EE2BE7" w:rsidRPr="00232436" w:rsidRDefault="00EE2BE7" w:rsidP="00FA0D25">
      <w:pPr>
        <w:adjustRightInd w:val="0"/>
        <w:spacing w:before="240"/>
        <w:ind w:firstLine="540"/>
        <w:contextualSpacing/>
        <w:jc w:val="both"/>
        <w:rPr>
          <w:sz w:val="22"/>
          <w:szCs w:val="22"/>
        </w:rPr>
      </w:pPr>
      <w:r w:rsidRPr="00232436">
        <w:rPr>
          <w:sz w:val="22"/>
          <w:szCs w:val="22"/>
        </w:rPr>
        <w:t>8.6. Условия и порядок оплаты ценных бумаг</w:t>
      </w:r>
    </w:p>
    <w:p w14:paraId="179404EF" w14:textId="61950E91" w:rsidR="00F30825" w:rsidRPr="00232436" w:rsidRDefault="00F30825" w:rsidP="00FA0D25">
      <w:pPr>
        <w:pStyle w:val="81"/>
        <w:spacing w:line="240" w:lineRule="auto"/>
        <w:ind w:firstLine="540"/>
        <w:contextualSpacing/>
        <w:rPr>
          <w:rFonts w:ascii="Times New Roman" w:eastAsiaTheme="minorEastAsia" w:hAnsi="Times New Roman" w:cs="Times New Roman"/>
          <w:b/>
          <w:iCs w:val="0"/>
          <w:sz w:val="22"/>
          <w:szCs w:val="22"/>
          <w:lang w:val="ru-RU"/>
        </w:rPr>
      </w:pPr>
      <w:r w:rsidRPr="00232436">
        <w:rPr>
          <w:rFonts w:ascii="Times New Roman" w:eastAsiaTheme="minorEastAsia" w:hAnsi="Times New Roman" w:cs="Times New Roman"/>
          <w:b/>
          <w:iCs w:val="0"/>
          <w:sz w:val="22"/>
          <w:szCs w:val="22"/>
          <w:lang w:val="ru-RU"/>
        </w:rPr>
        <w:t xml:space="preserve">Условия и порядок оплаты Биржевых облигаций будут указаны в Условиях размещения </w:t>
      </w:r>
      <w:r w:rsidR="00320349" w:rsidRPr="00232436">
        <w:rPr>
          <w:rFonts w:ascii="Times New Roman" w:eastAsiaTheme="minorEastAsia" w:hAnsi="Times New Roman" w:cs="Times New Roman"/>
          <w:b/>
          <w:iCs w:val="0"/>
          <w:sz w:val="22"/>
          <w:szCs w:val="22"/>
          <w:lang w:val="ru-RU"/>
        </w:rPr>
        <w:t>в соответствии с положениями п.8.</w:t>
      </w:r>
      <w:r w:rsidR="00123DA8">
        <w:rPr>
          <w:rFonts w:ascii="Times New Roman" w:eastAsiaTheme="minorEastAsia" w:hAnsi="Times New Roman" w:cs="Times New Roman"/>
          <w:b/>
          <w:iCs w:val="0"/>
          <w:sz w:val="22"/>
          <w:szCs w:val="22"/>
          <w:lang w:val="ru-RU"/>
        </w:rPr>
        <w:t>6</w:t>
      </w:r>
      <w:r w:rsidR="00320349" w:rsidRPr="00232436">
        <w:rPr>
          <w:rFonts w:ascii="Times New Roman" w:eastAsiaTheme="minorEastAsia" w:hAnsi="Times New Roman" w:cs="Times New Roman"/>
          <w:b/>
          <w:iCs w:val="0"/>
          <w:sz w:val="22"/>
          <w:szCs w:val="22"/>
          <w:lang w:val="ru-RU"/>
        </w:rPr>
        <w:t>.</w:t>
      </w:r>
      <w:r w:rsidRPr="00232436">
        <w:rPr>
          <w:rFonts w:ascii="Times New Roman" w:eastAsiaTheme="minorEastAsia" w:hAnsi="Times New Roman" w:cs="Times New Roman"/>
          <w:b/>
          <w:iCs w:val="0"/>
          <w:sz w:val="22"/>
          <w:szCs w:val="22"/>
          <w:lang w:val="ru-RU"/>
        </w:rPr>
        <w:t xml:space="preserve"> Программы и Федеральным законом от 22.04.1996 № 39-ФЗ "О рынке ценных бумаг" в реда</w:t>
      </w:r>
      <w:r w:rsidR="00BF4D5F">
        <w:rPr>
          <w:rFonts w:ascii="Times New Roman" w:eastAsiaTheme="minorEastAsia" w:hAnsi="Times New Roman" w:cs="Times New Roman"/>
          <w:b/>
          <w:iCs w:val="0"/>
          <w:sz w:val="22"/>
          <w:szCs w:val="22"/>
          <w:lang w:val="ru-RU"/>
        </w:rPr>
        <w:t>кции, действующей с 01.01.2020.</w:t>
      </w:r>
    </w:p>
    <w:p w14:paraId="25CE7D14" w14:textId="3652CBA2" w:rsidR="00EE2BE7" w:rsidRPr="00232436" w:rsidRDefault="00EE2BE7" w:rsidP="00FA0D25">
      <w:pPr>
        <w:adjustRightInd w:val="0"/>
        <w:spacing w:before="240"/>
        <w:ind w:firstLine="540"/>
        <w:contextualSpacing/>
        <w:jc w:val="both"/>
        <w:rPr>
          <w:sz w:val="22"/>
          <w:szCs w:val="22"/>
        </w:rPr>
      </w:pPr>
      <w:r w:rsidRPr="00232436">
        <w:rPr>
          <w:sz w:val="22"/>
          <w:szCs w:val="22"/>
        </w:rPr>
        <w:t>8.7. Сведения о документе, содержащем фактические итоги размещения ценных бумаг, который представляется после завершения размещения ценных бумаг</w:t>
      </w:r>
      <w:r w:rsidR="00DF3721" w:rsidRPr="00232436">
        <w:rPr>
          <w:sz w:val="22"/>
          <w:szCs w:val="22"/>
        </w:rPr>
        <w:t>:</w:t>
      </w:r>
    </w:p>
    <w:p w14:paraId="5B59A081" w14:textId="770A5D0C" w:rsidR="00DF3721" w:rsidRPr="00232436" w:rsidRDefault="00DF3721" w:rsidP="00FA0D25">
      <w:pPr>
        <w:pStyle w:val="81"/>
        <w:spacing w:line="240" w:lineRule="auto"/>
        <w:ind w:firstLine="540"/>
        <w:contextualSpacing/>
        <w:rPr>
          <w:rFonts w:ascii="Times New Roman" w:eastAsiaTheme="minorEastAsia" w:hAnsi="Times New Roman" w:cs="Times New Roman"/>
          <w:b/>
          <w:iCs w:val="0"/>
          <w:sz w:val="22"/>
          <w:szCs w:val="22"/>
          <w:lang w:val="ru-RU"/>
        </w:rPr>
      </w:pPr>
      <w:r w:rsidRPr="00232436">
        <w:rPr>
          <w:rFonts w:ascii="Times New Roman" w:eastAsiaTheme="minorEastAsia" w:hAnsi="Times New Roman" w:cs="Times New Roman"/>
          <w:b/>
          <w:iCs w:val="0"/>
          <w:sz w:val="22"/>
          <w:szCs w:val="22"/>
          <w:lang w:val="ru-RU"/>
        </w:rPr>
        <w:t>Информация о документе, содержащем фактические итоги размещения Биржевых облигаций, будет указана в Условиях размещения в соответствии с положениями п.</w:t>
      </w:r>
      <w:r w:rsidR="00320349" w:rsidRPr="00232436">
        <w:rPr>
          <w:rFonts w:ascii="Times New Roman" w:eastAsiaTheme="minorEastAsia" w:hAnsi="Times New Roman" w:cs="Times New Roman"/>
          <w:b/>
          <w:iCs w:val="0"/>
          <w:sz w:val="22"/>
          <w:szCs w:val="22"/>
          <w:lang w:val="ru-RU"/>
        </w:rPr>
        <w:t>8.</w:t>
      </w:r>
      <w:r w:rsidR="00123DA8">
        <w:rPr>
          <w:rFonts w:ascii="Times New Roman" w:eastAsiaTheme="minorEastAsia" w:hAnsi="Times New Roman" w:cs="Times New Roman"/>
          <w:b/>
          <w:iCs w:val="0"/>
          <w:sz w:val="22"/>
          <w:szCs w:val="22"/>
          <w:lang w:val="ru-RU"/>
        </w:rPr>
        <w:t>7</w:t>
      </w:r>
      <w:r w:rsidR="00320349" w:rsidRPr="00232436">
        <w:rPr>
          <w:rFonts w:ascii="Times New Roman" w:eastAsiaTheme="minorEastAsia" w:hAnsi="Times New Roman" w:cs="Times New Roman"/>
          <w:b/>
          <w:iCs w:val="0"/>
          <w:sz w:val="22"/>
          <w:szCs w:val="22"/>
          <w:lang w:val="ru-RU"/>
        </w:rPr>
        <w:t>.</w:t>
      </w:r>
      <w:r w:rsidRPr="00232436">
        <w:rPr>
          <w:rFonts w:ascii="Times New Roman" w:eastAsiaTheme="minorEastAsia" w:hAnsi="Times New Roman" w:cs="Times New Roman"/>
          <w:b/>
          <w:iCs w:val="0"/>
          <w:sz w:val="22"/>
          <w:szCs w:val="22"/>
          <w:lang w:val="ru-RU"/>
        </w:rPr>
        <w:t xml:space="preserve"> Программы и Федеральным законом от 22.04.1996 № 39-ФЗ "О рынке ценных бумаг" в редакции, действующей с 01.01.2020. </w:t>
      </w:r>
    </w:p>
    <w:p w14:paraId="2D8BE1D4" w14:textId="40924991" w:rsidR="00EE2BE7" w:rsidRPr="00232436" w:rsidRDefault="00EE2BE7" w:rsidP="00FA0D25">
      <w:pPr>
        <w:adjustRightInd w:val="0"/>
        <w:spacing w:before="240"/>
        <w:ind w:firstLine="540"/>
        <w:contextualSpacing/>
        <w:jc w:val="both"/>
        <w:rPr>
          <w:sz w:val="22"/>
          <w:szCs w:val="22"/>
        </w:rPr>
      </w:pPr>
      <w:r w:rsidRPr="00232436">
        <w:rPr>
          <w:sz w:val="22"/>
          <w:szCs w:val="22"/>
        </w:rPr>
        <w:t>9. Порядок и условия погашения и выплаты доходов по облигациям</w:t>
      </w:r>
    </w:p>
    <w:p w14:paraId="6A634BF8" w14:textId="77777777" w:rsidR="00EE2BE7" w:rsidRPr="00232436" w:rsidRDefault="00EE2BE7" w:rsidP="00FA0D25">
      <w:pPr>
        <w:adjustRightInd w:val="0"/>
        <w:spacing w:before="240"/>
        <w:ind w:firstLine="540"/>
        <w:contextualSpacing/>
        <w:jc w:val="both"/>
        <w:rPr>
          <w:sz w:val="22"/>
          <w:szCs w:val="22"/>
        </w:rPr>
      </w:pPr>
      <w:r w:rsidRPr="00232436">
        <w:rPr>
          <w:sz w:val="22"/>
          <w:szCs w:val="22"/>
        </w:rPr>
        <w:t>9.1. Форма погашения облигаций</w:t>
      </w:r>
    </w:p>
    <w:p w14:paraId="7E664DA5" w14:textId="77777777" w:rsidR="00EE2BE7" w:rsidRPr="00232436" w:rsidRDefault="00EE2BE7" w:rsidP="00FA0D25">
      <w:pPr>
        <w:adjustRightInd w:val="0"/>
        <w:spacing w:before="240"/>
        <w:ind w:firstLine="540"/>
        <w:contextualSpacing/>
        <w:jc w:val="both"/>
        <w:rPr>
          <w:sz w:val="22"/>
          <w:szCs w:val="22"/>
        </w:rPr>
      </w:pPr>
      <w:r w:rsidRPr="00232436">
        <w:rPr>
          <w:sz w:val="22"/>
          <w:szCs w:val="22"/>
        </w:rPr>
        <w:t>Указывается форма погашения облигаций (денежные средства, имущество, конвертация), а также возможность и условия выбора владельцами облигаций формы их погашения.</w:t>
      </w:r>
    </w:p>
    <w:p w14:paraId="35BDAA01" w14:textId="77777777" w:rsidR="00EC3D9A" w:rsidRPr="00232436" w:rsidRDefault="00EC3D9A" w:rsidP="00FA0D25">
      <w:pPr>
        <w:adjustRightInd w:val="0"/>
        <w:ind w:firstLine="540"/>
        <w:contextualSpacing/>
        <w:jc w:val="both"/>
        <w:rPr>
          <w:b/>
          <w:i/>
          <w:sz w:val="22"/>
          <w:szCs w:val="22"/>
        </w:rPr>
      </w:pPr>
      <w:r w:rsidRPr="00232436">
        <w:rPr>
          <w:b/>
          <w:i/>
          <w:sz w:val="22"/>
          <w:szCs w:val="22"/>
        </w:rPr>
        <w:t>Погашение Биржевых облигаций производится денежными средствами в рублях Российской Федерации в безналичном порядке.</w:t>
      </w:r>
    </w:p>
    <w:p w14:paraId="482FB3F7" w14:textId="77777777" w:rsidR="00EC3D9A" w:rsidRPr="00232436" w:rsidRDefault="00EC3D9A" w:rsidP="00FA0D25">
      <w:pPr>
        <w:pStyle w:val="Basic"/>
        <w:contextualSpacing/>
        <w:rPr>
          <w:b/>
          <w:bCs/>
          <w:i/>
          <w:iCs/>
          <w:szCs w:val="22"/>
        </w:rPr>
      </w:pPr>
      <w:r w:rsidRPr="00232436">
        <w:rPr>
          <w:b/>
          <w:bCs/>
          <w:i/>
          <w:iCs/>
          <w:szCs w:val="22"/>
        </w:rPr>
        <w:t>Возможность выбора владельцами Биржевых облигаций формы погашения Биржевых облигаций не предусмотрена.</w:t>
      </w:r>
    </w:p>
    <w:p w14:paraId="6917EF22" w14:textId="77777777" w:rsidR="00EE2BE7" w:rsidRPr="00232436" w:rsidRDefault="00EE2BE7" w:rsidP="00FA0D25">
      <w:pPr>
        <w:adjustRightInd w:val="0"/>
        <w:spacing w:before="240"/>
        <w:ind w:firstLine="540"/>
        <w:contextualSpacing/>
        <w:jc w:val="both"/>
        <w:rPr>
          <w:sz w:val="22"/>
          <w:szCs w:val="22"/>
        </w:rPr>
      </w:pPr>
      <w:r w:rsidRPr="00232436">
        <w:rPr>
          <w:sz w:val="22"/>
          <w:szCs w:val="22"/>
        </w:rPr>
        <w:t>9.2. Порядок и условия погашения облигаций</w:t>
      </w:r>
    </w:p>
    <w:p w14:paraId="563DD47A" w14:textId="77777777" w:rsidR="00EE2BE7" w:rsidRPr="00232436" w:rsidRDefault="00EE2BE7" w:rsidP="00FA0D25">
      <w:pPr>
        <w:adjustRightInd w:val="0"/>
        <w:spacing w:before="240"/>
        <w:ind w:firstLine="540"/>
        <w:contextualSpacing/>
        <w:jc w:val="both"/>
        <w:rPr>
          <w:sz w:val="22"/>
          <w:szCs w:val="22"/>
        </w:rPr>
      </w:pPr>
      <w:r w:rsidRPr="00232436">
        <w:rPr>
          <w:sz w:val="22"/>
          <w:szCs w:val="22"/>
        </w:rPr>
        <w:t>срок (дата) погашения облигаций или порядок его определения</w:t>
      </w:r>
      <w:r w:rsidR="00EC3D9A" w:rsidRPr="00232436">
        <w:rPr>
          <w:sz w:val="22"/>
          <w:szCs w:val="22"/>
        </w:rPr>
        <w:t>:</w:t>
      </w:r>
    </w:p>
    <w:p w14:paraId="5FDE726C" w14:textId="257A9D7F" w:rsidR="00D5137D" w:rsidRPr="00232436" w:rsidRDefault="00D5137D" w:rsidP="00FA0D25">
      <w:pPr>
        <w:pStyle w:val="Basic"/>
        <w:contextualSpacing/>
        <w:rPr>
          <w:b/>
          <w:bCs/>
          <w:i/>
          <w:iCs/>
          <w:szCs w:val="22"/>
        </w:rPr>
      </w:pPr>
      <w:r w:rsidRPr="00232436">
        <w:rPr>
          <w:b/>
          <w:bCs/>
          <w:i/>
          <w:iCs/>
          <w:szCs w:val="22"/>
        </w:rPr>
        <w:t xml:space="preserve">Биржевые облигации погашаются в </w:t>
      </w:r>
      <w:r w:rsidR="00CE0408">
        <w:rPr>
          <w:b/>
          <w:bCs/>
          <w:i/>
          <w:iCs/>
          <w:szCs w:val="22"/>
        </w:rPr>
        <w:t>1 092 (Одна тысяча девяносто второй)</w:t>
      </w:r>
      <w:r w:rsidR="00232436" w:rsidRPr="00232436">
        <w:rPr>
          <w:b/>
          <w:bCs/>
          <w:i/>
          <w:iCs/>
          <w:szCs w:val="22"/>
        </w:rPr>
        <w:t xml:space="preserve"> день </w:t>
      </w:r>
      <w:r w:rsidRPr="00232436">
        <w:rPr>
          <w:b/>
          <w:bCs/>
          <w:i/>
          <w:iCs/>
          <w:szCs w:val="22"/>
        </w:rPr>
        <w:t>с даты начала размещения Биржевых облигаций.</w:t>
      </w:r>
    </w:p>
    <w:p w14:paraId="1B94EF0B" w14:textId="77777777" w:rsidR="00EC3D9A" w:rsidRPr="00232436" w:rsidRDefault="00EC3D9A" w:rsidP="00FA0D25">
      <w:pPr>
        <w:pStyle w:val="Basic"/>
        <w:contextualSpacing/>
        <w:rPr>
          <w:b/>
          <w:bCs/>
          <w:i/>
          <w:iCs/>
          <w:szCs w:val="22"/>
        </w:rPr>
      </w:pPr>
      <w:r w:rsidRPr="00232436">
        <w:rPr>
          <w:b/>
          <w:bCs/>
          <w:i/>
          <w:iCs/>
          <w:szCs w:val="22"/>
        </w:rPr>
        <w:t>Дата начала и окончания погашения Биржевых облигаций совпадают.</w:t>
      </w:r>
    </w:p>
    <w:p w14:paraId="3BA346EC" w14:textId="77777777" w:rsidR="00EE2BE7" w:rsidRPr="00232436" w:rsidRDefault="00EE2BE7" w:rsidP="00FA0D25">
      <w:pPr>
        <w:adjustRightInd w:val="0"/>
        <w:spacing w:before="240"/>
        <w:ind w:firstLine="540"/>
        <w:contextualSpacing/>
        <w:jc w:val="both"/>
        <w:rPr>
          <w:sz w:val="22"/>
          <w:szCs w:val="22"/>
        </w:rPr>
      </w:pPr>
      <w:r w:rsidRPr="00232436">
        <w:rPr>
          <w:sz w:val="22"/>
          <w:szCs w:val="22"/>
        </w:rPr>
        <w:t>Указываются порядок и условия погашения облигаций.</w:t>
      </w:r>
    </w:p>
    <w:p w14:paraId="6D1573BA" w14:textId="77777777" w:rsidR="000C7786" w:rsidRPr="00232436" w:rsidRDefault="000C7786" w:rsidP="00FA0D25">
      <w:pPr>
        <w:tabs>
          <w:tab w:val="num" w:pos="786"/>
        </w:tabs>
        <w:autoSpaceDE/>
        <w:autoSpaceDN/>
        <w:adjustRightInd w:val="0"/>
        <w:ind w:firstLine="540"/>
        <w:contextualSpacing/>
        <w:jc w:val="both"/>
        <w:rPr>
          <w:b/>
          <w:i/>
          <w:sz w:val="22"/>
          <w:szCs w:val="22"/>
        </w:rPr>
      </w:pPr>
    </w:p>
    <w:p w14:paraId="01E4A1FB" w14:textId="2BEE3935" w:rsidR="008F2133" w:rsidRPr="00232436" w:rsidRDefault="008F2133" w:rsidP="00FA0D25">
      <w:pPr>
        <w:tabs>
          <w:tab w:val="num" w:pos="786"/>
        </w:tabs>
        <w:autoSpaceDE/>
        <w:autoSpaceDN/>
        <w:adjustRightInd w:val="0"/>
        <w:ind w:firstLine="540"/>
        <w:contextualSpacing/>
        <w:jc w:val="both"/>
        <w:rPr>
          <w:b/>
          <w:i/>
          <w:sz w:val="22"/>
          <w:szCs w:val="22"/>
        </w:rPr>
      </w:pPr>
      <w:r w:rsidRPr="00232436">
        <w:rPr>
          <w:b/>
          <w:i/>
          <w:sz w:val="22"/>
          <w:szCs w:val="22"/>
        </w:rPr>
        <w:t>Выплата производится денежными средствами в рублях Российской Федерации в безналичном порядке.</w:t>
      </w:r>
    </w:p>
    <w:p w14:paraId="3B26D048" w14:textId="77777777" w:rsidR="008F2133" w:rsidRPr="00232436" w:rsidRDefault="008F2133" w:rsidP="00FA0D25">
      <w:pPr>
        <w:adjustRightInd w:val="0"/>
        <w:ind w:firstLine="540"/>
        <w:contextualSpacing/>
        <w:jc w:val="both"/>
        <w:rPr>
          <w:b/>
          <w:i/>
          <w:sz w:val="22"/>
          <w:szCs w:val="22"/>
        </w:rPr>
      </w:pPr>
    </w:p>
    <w:p w14:paraId="5B11398A" w14:textId="77777777" w:rsidR="008F2133" w:rsidRPr="00232436" w:rsidRDefault="008F2133" w:rsidP="00FA0D25">
      <w:pPr>
        <w:adjustRightInd w:val="0"/>
        <w:ind w:firstLine="540"/>
        <w:contextualSpacing/>
        <w:jc w:val="both"/>
        <w:rPr>
          <w:b/>
          <w:i/>
          <w:sz w:val="22"/>
          <w:szCs w:val="22"/>
        </w:rPr>
      </w:pPr>
      <w:r w:rsidRPr="00232436">
        <w:rPr>
          <w:b/>
          <w:i/>
          <w:sz w:val="22"/>
          <w:szCs w:val="22"/>
        </w:rPr>
        <w:t xml:space="preserve">Биржевые облигации являются ценными бумагами с централизованным учетом прав. </w:t>
      </w:r>
    </w:p>
    <w:p w14:paraId="7238FBE1" w14:textId="471D28CD" w:rsidR="00F00300" w:rsidRPr="00232436" w:rsidRDefault="008F2133" w:rsidP="00FA0D25">
      <w:pPr>
        <w:pStyle w:val="81"/>
        <w:spacing w:line="240" w:lineRule="auto"/>
        <w:ind w:firstLine="540"/>
        <w:contextualSpacing/>
        <w:rPr>
          <w:rFonts w:ascii="Times New Roman" w:eastAsia="Times New Roman" w:hAnsi="Times New Roman" w:cs="Times New Roman"/>
          <w:b/>
          <w:i w:val="0"/>
          <w:iCs w:val="0"/>
          <w:sz w:val="22"/>
          <w:szCs w:val="22"/>
          <w:lang w:val="ru-RU"/>
        </w:rPr>
      </w:pPr>
      <w:r w:rsidRPr="00232436">
        <w:rPr>
          <w:rFonts w:ascii="Times New Roman" w:eastAsia="Times New Roman" w:hAnsi="Times New Roman" w:cs="Times New Roman"/>
          <w:b/>
          <w:bCs/>
          <w:sz w:val="22"/>
          <w:szCs w:val="22"/>
          <w:lang w:val="ru-RU"/>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w:t>
      </w:r>
      <w:r w:rsidR="00BF34A1" w:rsidRPr="00232436">
        <w:rPr>
          <w:rFonts w:ascii="Times New Roman" w:eastAsia="Times New Roman" w:hAnsi="Times New Roman" w:cs="Times New Roman"/>
          <w:b/>
          <w:bCs/>
          <w:sz w:val="22"/>
          <w:szCs w:val="22"/>
          <w:lang w:val="ru-RU"/>
        </w:rPr>
        <w:t xml:space="preserve"> Биржевые</w:t>
      </w:r>
      <w:r w:rsidRPr="00232436">
        <w:rPr>
          <w:rFonts w:ascii="Times New Roman" w:eastAsia="Times New Roman" w:hAnsi="Times New Roman" w:cs="Times New Roman"/>
          <w:b/>
          <w:bCs/>
          <w:sz w:val="22"/>
          <w:szCs w:val="22"/>
          <w:lang w:val="ru-RU"/>
        </w:rPr>
        <w:t xml:space="preserve"> облигации. </w:t>
      </w:r>
    </w:p>
    <w:p w14:paraId="66A72A0D" w14:textId="77777777" w:rsidR="00320349" w:rsidRPr="00232436" w:rsidRDefault="00F00300" w:rsidP="00FA0D25">
      <w:pPr>
        <w:ind w:firstLine="540"/>
        <w:contextualSpacing/>
        <w:jc w:val="both"/>
        <w:rPr>
          <w:rFonts w:eastAsia="Times New Roman"/>
          <w:b/>
          <w:bCs/>
          <w:i/>
          <w:iCs/>
          <w:sz w:val="22"/>
          <w:szCs w:val="22"/>
        </w:rPr>
      </w:pPr>
      <w:r w:rsidRPr="00232436">
        <w:rPr>
          <w:rFonts w:eastAsia="Times New Roman"/>
          <w:b/>
          <w:bCs/>
          <w:i/>
          <w:iCs/>
          <w:sz w:val="22"/>
          <w:szCs w:val="22"/>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p>
    <w:p w14:paraId="3E80E75F" w14:textId="45D3BA84" w:rsidR="00F00300" w:rsidRPr="00232436" w:rsidRDefault="00F00300" w:rsidP="00FA0D25">
      <w:pPr>
        <w:ind w:firstLine="540"/>
        <w:contextualSpacing/>
        <w:jc w:val="both"/>
        <w:rPr>
          <w:rFonts w:eastAsia="Times New Roman"/>
          <w:b/>
          <w:bCs/>
          <w:i/>
          <w:iCs/>
          <w:sz w:val="22"/>
          <w:szCs w:val="22"/>
        </w:rPr>
      </w:pPr>
      <w:r w:rsidRPr="00232436">
        <w:rPr>
          <w:rFonts w:eastAsia="Times New Roman"/>
          <w:b/>
          <w:bCs/>
          <w:i/>
          <w:iCs/>
          <w:sz w:val="22"/>
          <w:szCs w:val="22"/>
        </w:rPr>
        <w:t xml:space="preserve">Передача денежных выплат в счет погашения Биржевых облигаций осуществляется депозитарием в соответствии с порядком, предусмотренным статьей 8.7 </w:t>
      </w:r>
      <w:bookmarkStart w:id="3" w:name="_Hlk30169156"/>
      <w:r w:rsidRPr="00232436">
        <w:rPr>
          <w:rFonts w:eastAsia="Times New Roman"/>
          <w:b/>
          <w:bCs/>
          <w:i/>
          <w:iCs/>
          <w:sz w:val="22"/>
          <w:szCs w:val="22"/>
        </w:rPr>
        <w:t>Федерального закона от 22.04.1996 № 39-ФЗ "О рынке ценных бумаг"</w:t>
      </w:r>
      <w:bookmarkEnd w:id="3"/>
      <w:r w:rsidRPr="00232436">
        <w:rPr>
          <w:rFonts w:eastAsia="Times New Roman"/>
          <w:b/>
          <w:bCs/>
          <w:i/>
          <w:iCs/>
          <w:sz w:val="22"/>
          <w:szCs w:val="22"/>
        </w:rPr>
        <w:t>.</w:t>
      </w:r>
    </w:p>
    <w:p w14:paraId="10B5DC62" w14:textId="2B0914DE" w:rsidR="008F2133" w:rsidRPr="00232436" w:rsidRDefault="008F2133" w:rsidP="00FA0D25">
      <w:pPr>
        <w:adjustRightInd w:val="0"/>
        <w:ind w:firstLine="540"/>
        <w:contextualSpacing/>
        <w:jc w:val="both"/>
        <w:rPr>
          <w:b/>
          <w:i/>
          <w:sz w:val="22"/>
          <w:szCs w:val="22"/>
        </w:rPr>
      </w:pPr>
      <w:r w:rsidRPr="00232436">
        <w:rPr>
          <w:b/>
          <w:i/>
          <w:sz w:val="22"/>
          <w:szCs w:val="22"/>
        </w:rPr>
        <w:t>Иные сведения, подлежащие указанию в настоящем пункте, указаны в пункте 9.2. Программы.</w:t>
      </w:r>
    </w:p>
    <w:p w14:paraId="2BD458D2" w14:textId="77777777" w:rsidR="00EE2BE7" w:rsidRPr="00232436" w:rsidRDefault="00EE2BE7" w:rsidP="00FA0D25">
      <w:pPr>
        <w:adjustRightInd w:val="0"/>
        <w:spacing w:before="240"/>
        <w:ind w:firstLine="540"/>
        <w:contextualSpacing/>
        <w:jc w:val="both"/>
        <w:rPr>
          <w:sz w:val="22"/>
          <w:szCs w:val="22"/>
        </w:rPr>
      </w:pPr>
      <w:r w:rsidRPr="00232436">
        <w:rPr>
          <w:sz w:val="22"/>
          <w:szCs w:val="22"/>
        </w:rPr>
        <w:t>9.2.1. Порядок определения выплат по каждой структурной облигации при ее погашении</w:t>
      </w:r>
    </w:p>
    <w:p w14:paraId="67E72D3B" w14:textId="77777777" w:rsidR="00BB25F7" w:rsidRPr="00232436" w:rsidRDefault="00BB25F7" w:rsidP="00FA0D25">
      <w:pPr>
        <w:pStyle w:val="Basic"/>
        <w:contextualSpacing/>
        <w:rPr>
          <w:b/>
          <w:i/>
          <w:szCs w:val="22"/>
        </w:rPr>
      </w:pPr>
    </w:p>
    <w:p w14:paraId="0C603321" w14:textId="2552788B" w:rsidR="008F2133" w:rsidRPr="00232436" w:rsidRDefault="008F2133" w:rsidP="00FA0D25">
      <w:pPr>
        <w:pStyle w:val="Basic"/>
        <w:contextualSpacing/>
        <w:rPr>
          <w:b/>
          <w:i/>
          <w:szCs w:val="22"/>
        </w:rPr>
      </w:pPr>
      <w:r w:rsidRPr="00232436">
        <w:rPr>
          <w:b/>
          <w:i/>
          <w:szCs w:val="22"/>
        </w:rPr>
        <w:t xml:space="preserve">Биржевые облигации не являются структурными облигациями. </w:t>
      </w:r>
    </w:p>
    <w:p w14:paraId="61962D5D" w14:textId="77777777" w:rsidR="00EE2BE7" w:rsidRPr="00232436" w:rsidRDefault="00EE2BE7" w:rsidP="00FA0D25">
      <w:pPr>
        <w:adjustRightInd w:val="0"/>
        <w:spacing w:before="240"/>
        <w:ind w:firstLine="540"/>
        <w:contextualSpacing/>
        <w:jc w:val="both"/>
        <w:rPr>
          <w:sz w:val="22"/>
          <w:szCs w:val="22"/>
        </w:rPr>
      </w:pPr>
      <w:r w:rsidRPr="00232436">
        <w:rPr>
          <w:sz w:val="22"/>
          <w:szCs w:val="22"/>
        </w:rPr>
        <w:t>9.3. Порядок определения дохода, выплачиваемого по каждой облигации</w:t>
      </w:r>
    </w:p>
    <w:p w14:paraId="3405D41C" w14:textId="77777777" w:rsidR="00BB25F7" w:rsidRPr="00232436" w:rsidRDefault="00BB25F7" w:rsidP="00FA0D25">
      <w:pPr>
        <w:ind w:firstLine="540"/>
        <w:contextualSpacing/>
        <w:jc w:val="both"/>
        <w:rPr>
          <w:b/>
          <w:bCs/>
          <w:i/>
          <w:iCs/>
          <w:sz w:val="22"/>
          <w:szCs w:val="22"/>
        </w:rPr>
      </w:pPr>
    </w:p>
    <w:p w14:paraId="56535DF8" w14:textId="17F490CB" w:rsidR="002A08A1" w:rsidRPr="002A08A1" w:rsidRDefault="002A08A1" w:rsidP="00FA0D25">
      <w:pPr>
        <w:adjustRightInd w:val="0"/>
        <w:ind w:firstLine="540"/>
        <w:contextualSpacing/>
        <w:jc w:val="both"/>
        <w:rPr>
          <w:b/>
          <w:bCs/>
          <w:i/>
          <w:iCs/>
          <w:sz w:val="22"/>
          <w:szCs w:val="22"/>
        </w:rPr>
      </w:pPr>
      <w:r w:rsidRPr="002A08A1">
        <w:rPr>
          <w:b/>
          <w:bCs/>
          <w:i/>
          <w:iCs/>
          <w:sz w:val="22"/>
          <w:szCs w:val="22"/>
        </w:rPr>
        <w:t>Доходом</w:t>
      </w:r>
      <w:r w:rsidRPr="002A08A1">
        <w:rPr>
          <w:b/>
          <w:bCs/>
          <w:i/>
          <w:sz w:val="22"/>
          <w:szCs w:val="22"/>
        </w:rPr>
        <w:t xml:space="preserve"> по </w:t>
      </w:r>
      <w:r w:rsidRPr="002A08A1">
        <w:rPr>
          <w:b/>
          <w:bCs/>
          <w:i/>
          <w:iCs/>
          <w:sz w:val="22"/>
          <w:szCs w:val="22"/>
        </w:rPr>
        <w:t xml:space="preserve">Биржевым облигациям является сумма купонных доходов,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 </w:t>
      </w:r>
    </w:p>
    <w:p w14:paraId="675A023F" w14:textId="1F846640" w:rsidR="00D5137D" w:rsidRPr="00232436" w:rsidRDefault="00D5137D" w:rsidP="00FA0D25">
      <w:pPr>
        <w:ind w:firstLine="540"/>
        <w:contextualSpacing/>
        <w:jc w:val="both"/>
        <w:rPr>
          <w:b/>
          <w:bCs/>
          <w:i/>
          <w:iCs/>
          <w:sz w:val="22"/>
          <w:szCs w:val="22"/>
        </w:rPr>
      </w:pPr>
      <w:r w:rsidRPr="00232436">
        <w:rPr>
          <w:b/>
          <w:bCs/>
          <w:i/>
          <w:iCs/>
          <w:sz w:val="22"/>
          <w:szCs w:val="22"/>
        </w:rPr>
        <w:t xml:space="preserve">Количество купонных периодов Биржевых облигаций - </w:t>
      </w:r>
      <w:r w:rsidR="00CE0408">
        <w:rPr>
          <w:b/>
          <w:i/>
          <w:sz w:val="22"/>
          <w:szCs w:val="22"/>
        </w:rPr>
        <w:t>6</w:t>
      </w:r>
      <w:r w:rsidRPr="00232436">
        <w:rPr>
          <w:b/>
          <w:i/>
          <w:sz w:val="22"/>
          <w:szCs w:val="22"/>
        </w:rPr>
        <w:t xml:space="preserve"> (</w:t>
      </w:r>
      <w:r w:rsidR="00CE0408">
        <w:rPr>
          <w:b/>
          <w:i/>
          <w:sz w:val="22"/>
          <w:szCs w:val="22"/>
        </w:rPr>
        <w:t>Шест</w:t>
      </w:r>
      <w:r w:rsidR="00FA0D25">
        <w:rPr>
          <w:b/>
          <w:i/>
          <w:sz w:val="22"/>
          <w:szCs w:val="22"/>
        </w:rPr>
        <w:t>ь</w:t>
      </w:r>
      <w:r w:rsidRPr="00232436">
        <w:rPr>
          <w:b/>
          <w:i/>
          <w:sz w:val="22"/>
          <w:szCs w:val="22"/>
        </w:rPr>
        <w:t>).</w:t>
      </w:r>
    </w:p>
    <w:p w14:paraId="031524E0" w14:textId="77777777" w:rsidR="00D5137D" w:rsidRPr="00232436" w:rsidRDefault="00D5137D" w:rsidP="00FA0D25">
      <w:pPr>
        <w:ind w:firstLine="540"/>
        <w:contextualSpacing/>
        <w:jc w:val="both"/>
        <w:rPr>
          <w:b/>
          <w:bCs/>
          <w:i/>
          <w:iCs/>
          <w:sz w:val="22"/>
          <w:szCs w:val="22"/>
        </w:rPr>
      </w:pPr>
      <w:r w:rsidRPr="00232436">
        <w:rPr>
          <w:b/>
          <w:bCs/>
          <w:i/>
          <w:iCs/>
          <w:sz w:val="22"/>
          <w:szCs w:val="22"/>
        </w:rPr>
        <w:lastRenderedPageBreak/>
        <w:t>Длительность каждого купонного периода устанавливается равной 182 (Ста восьмидесяти двум) дням.</w:t>
      </w:r>
    </w:p>
    <w:p w14:paraId="5D344DC3" w14:textId="77777777" w:rsidR="00D5137D" w:rsidRPr="00232436" w:rsidRDefault="00D5137D" w:rsidP="00FA0D25">
      <w:pPr>
        <w:tabs>
          <w:tab w:val="num" w:pos="786"/>
        </w:tabs>
        <w:adjustRightInd w:val="0"/>
        <w:ind w:firstLine="540"/>
        <w:contextualSpacing/>
        <w:jc w:val="both"/>
        <w:rPr>
          <w:b/>
          <w:i/>
          <w:sz w:val="22"/>
          <w:szCs w:val="22"/>
          <w:u w:val="single"/>
        </w:rPr>
      </w:pPr>
    </w:p>
    <w:p w14:paraId="3A980803" w14:textId="77777777" w:rsidR="00D5137D" w:rsidRPr="00232436" w:rsidRDefault="00D5137D" w:rsidP="00FA0D25">
      <w:pPr>
        <w:tabs>
          <w:tab w:val="num" w:pos="786"/>
        </w:tabs>
        <w:adjustRightInd w:val="0"/>
        <w:ind w:firstLine="540"/>
        <w:contextualSpacing/>
        <w:jc w:val="both"/>
        <w:rPr>
          <w:b/>
          <w:i/>
          <w:sz w:val="22"/>
          <w:szCs w:val="22"/>
        </w:rPr>
      </w:pPr>
      <w:r w:rsidRPr="00232436">
        <w:rPr>
          <w:b/>
          <w:i/>
          <w:sz w:val="22"/>
          <w:szCs w:val="22"/>
        </w:rPr>
        <w:t>Дата начала каждого купонного периода определяется по формуле:</w:t>
      </w:r>
    </w:p>
    <w:p w14:paraId="75782138" w14:textId="77777777" w:rsidR="00D5137D" w:rsidRPr="00232436" w:rsidRDefault="00D5137D" w:rsidP="00FA0D25">
      <w:pPr>
        <w:ind w:firstLine="540"/>
        <w:contextualSpacing/>
        <w:jc w:val="both"/>
        <w:rPr>
          <w:b/>
          <w:i/>
          <w:sz w:val="22"/>
          <w:szCs w:val="22"/>
        </w:rPr>
      </w:pPr>
      <w:r w:rsidRPr="00232436">
        <w:rPr>
          <w:b/>
          <w:i/>
          <w:sz w:val="22"/>
          <w:szCs w:val="22"/>
        </w:rPr>
        <w:t>ДНКП(</w:t>
      </w:r>
      <w:r w:rsidRPr="00232436">
        <w:rPr>
          <w:b/>
          <w:i/>
          <w:sz w:val="22"/>
          <w:szCs w:val="22"/>
          <w:lang w:val="en-US"/>
        </w:rPr>
        <w:t>i</w:t>
      </w:r>
      <w:r w:rsidRPr="00232436">
        <w:rPr>
          <w:b/>
          <w:i/>
          <w:sz w:val="22"/>
          <w:szCs w:val="22"/>
        </w:rPr>
        <w:t>) = ДНР +182 * (</w:t>
      </w:r>
      <w:r w:rsidRPr="00232436">
        <w:rPr>
          <w:b/>
          <w:i/>
          <w:sz w:val="22"/>
          <w:szCs w:val="22"/>
          <w:lang w:val="en-US"/>
        </w:rPr>
        <w:t>i</w:t>
      </w:r>
      <w:r w:rsidRPr="00232436">
        <w:rPr>
          <w:b/>
          <w:i/>
          <w:sz w:val="22"/>
          <w:szCs w:val="22"/>
        </w:rPr>
        <w:t>-1), где</w:t>
      </w:r>
    </w:p>
    <w:p w14:paraId="1C9F6226" w14:textId="2C375B6E" w:rsidR="00D5137D" w:rsidRPr="00232436" w:rsidRDefault="00D5137D" w:rsidP="00FA0D25">
      <w:pPr>
        <w:ind w:firstLine="540"/>
        <w:contextualSpacing/>
        <w:jc w:val="both"/>
        <w:rPr>
          <w:b/>
          <w:i/>
          <w:sz w:val="22"/>
          <w:szCs w:val="22"/>
        </w:rPr>
      </w:pPr>
      <w:r w:rsidRPr="00232436">
        <w:rPr>
          <w:b/>
          <w:i/>
          <w:sz w:val="22"/>
          <w:szCs w:val="22"/>
        </w:rPr>
        <w:t>ДНР – дата начала размещения Биржевых облигаций;</w:t>
      </w:r>
    </w:p>
    <w:p w14:paraId="29850893" w14:textId="4C3B8FE8" w:rsidR="00D5137D" w:rsidRPr="00232436" w:rsidRDefault="00D5137D" w:rsidP="00FA0D25">
      <w:pPr>
        <w:ind w:firstLine="540"/>
        <w:contextualSpacing/>
        <w:jc w:val="both"/>
        <w:rPr>
          <w:b/>
          <w:i/>
          <w:sz w:val="22"/>
          <w:szCs w:val="22"/>
        </w:rPr>
      </w:pPr>
      <w:r w:rsidRPr="00232436">
        <w:rPr>
          <w:b/>
          <w:i/>
          <w:sz w:val="22"/>
          <w:szCs w:val="22"/>
        </w:rPr>
        <w:t>i - порядковый номер соответствующего купонного периода, (i=1,2,3,…</w:t>
      </w:r>
      <w:r w:rsidR="00CE0408">
        <w:rPr>
          <w:b/>
          <w:i/>
          <w:sz w:val="22"/>
          <w:szCs w:val="22"/>
        </w:rPr>
        <w:t>6</w:t>
      </w:r>
      <w:r w:rsidRPr="00232436">
        <w:rPr>
          <w:b/>
          <w:i/>
          <w:sz w:val="22"/>
          <w:szCs w:val="22"/>
        </w:rPr>
        <w:t>);</w:t>
      </w:r>
    </w:p>
    <w:p w14:paraId="688C6ED8" w14:textId="77777777" w:rsidR="00D5137D" w:rsidRPr="00232436" w:rsidRDefault="00D5137D" w:rsidP="00FA0D25">
      <w:pPr>
        <w:ind w:firstLine="540"/>
        <w:contextualSpacing/>
        <w:jc w:val="both"/>
        <w:rPr>
          <w:b/>
          <w:i/>
          <w:sz w:val="22"/>
          <w:szCs w:val="22"/>
        </w:rPr>
      </w:pPr>
      <w:r w:rsidRPr="00232436">
        <w:rPr>
          <w:b/>
          <w:i/>
          <w:sz w:val="22"/>
          <w:szCs w:val="22"/>
        </w:rPr>
        <w:t>ДНКП(i) – дата начала i-го купонного периода.</w:t>
      </w:r>
    </w:p>
    <w:p w14:paraId="6E855139" w14:textId="77777777" w:rsidR="00D5137D" w:rsidRPr="00232436" w:rsidRDefault="00D5137D" w:rsidP="00FA0D25">
      <w:pPr>
        <w:ind w:firstLine="540"/>
        <w:contextualSpacing/>
        <w:jc w:val="both"/>
        <w:rPr>
          <w:b/>
          <w:i/>
          <w:sz w:val="22"/>
          <w:szCs w:val="22"/>
        </w:rPr>
      </w:pPr>
    </w:p>
    <w:p w14:paraId="0B89E21C" w14:textId="77777777" w:rsidR="00D5137D" w:rsidRPr="00232436" w:rsidRDefault="00D5137D" w:rsidP="00FA0D25">
      <w:pPr>
        <w:ind w:firstLine="540"/>
        <w:contextualSpacing/>
        <w:jc w:val="both"/>
        <w:rPr>
          <w:b/>
          <w:i/>
          <w:sz w:val="22"/>
          <w:szCs w:val="22"/>
        </w:rPr>
      </w:pPr>
      <w:r w:rsidRPr="00232436">
        <w:rPr>
          <w:b/>
          <w:i/>
          <w:sz w:val="22"/>
          <w:szCs w:val="22"/>
        </w:rPr>
        <w:t>Дата окончания каждого купонного периода определяется по формуле:</w:t>
      </w:r>
    </w:p>
    <w:p w14:paraId="43B3FCF3" w14:textId="77777777" w:rsidR="00D5137D" w:rsidRPr="00232436" w:rsidRDefault="00D5137D" w:rsidP="00FA0D25">
      <w:pPr>
        <w:ind w:firstLine="540"/>
        <w:contextualSpacing/>
        <w:jc w:val="both"/>
        <w:rPr>
          <w:b/>
          <w:i/>
          <w:sz w:val="22"/>
          <w:szCs w:val="22"/>
        </w:rPr>
      </w:pPr>
      <w:r w:rsidRPr="00232436">
        <w:rPr>
          <w:b/>
          <w:i/>
          <w:sz w:val="22"/>
          <w:szCs w:val="22"/>
        </w:rPr>
        <w:t>ДОКП(i) = ДНР + 182 * i, где</w:t>
      </w:r>
    </w:p>
    <w:p w14:paraId="6AFBD9A1" w14:textId="39676DF1" w:rsidR="00D5137D" w:rsidRPr="00232436" w:rsidRDefault="00D5137D" w:rsidP="00FA0D25">
      <w:pPr>
        <w:ind w:firstLine="540"/>
        <w:contextualSpacing/>
        <w:jc w:val="both"/>
        <w:rPr>
          <w:b/>
          <w:i/>
          <w:sz w:val="22"/>
          <w:szCs w:val="22"/>
        </w:rPr>
      </w:pPr>
      <w:r w:rsidRPr="00232436">
        <w:rPr>
          <w:b/>
          <w:i/>
          <w:sz w:val="22"/>
          <w:szCs w:val="22"/>
        </w:rPr>
        <w:t xml:space="preserve">ДНР – дата начала размещения Биржевых облигаций; </w:t>
      </w:r>
    </w:p>
    <w:p w14:paraId="5AD8F025" w14:textId="6A0AF771" w:rsidR="00D5137D" w:rsidRPr="00232436" w:rsidRDefault="00D5137D" w:rsidP="00FA0D25">
      <w:pPr>
        <w:ind w:firstLine="540"/>
        <w:contextualSpacing/>
        <w:jc w:val="both"/>
        <w:rPr>
          <w:b/>
          <w:i/>
          <w:sz w:val="22"/>
          <w:szCs w:val="22"/>
        </w:rPr>
      </w:pPr>
      <w:r w:rsidRPr="00232436">
        <w:rPr>
          <w:b/>
          <w:i/>
          <w:sz w:val="22"/>
          <w:szCs w:val="22"/>
        </w:rPr>
        <w:t>i - порядковый номер соответствующего купонного периода, (i=1,2,3,…</w:t>
      </w:r>
      <w:r w:rsidR="00CE0408">
        <w:rPr>
          <w:b/>
          <w:i/>
          <w:sz w:val="22"/>
          <w:szCs w:val="22"/>
        </w:rPr>
        <w:t>6</w:t>
      </w:r>
      <w:r w:rsidRPr="00232436">
        <w:rPr>
          <w:b/>
          <w:i/>
          <w:sz w:val="22"/>
          <w:szCs w:val="22"/>
        </w:rPr>
        <w:t>);</w:t>
      </w:r>
    </w:p>
    <w:p w14:paraId="4F81A29E" w14:textId="77777777" w:rsidR="00D5137D" w:rsidRPr="00232436" w:rsidRDefault="00D5137D" w:rsidP="00FA0D25">
      <w:pPr>
        <w:ind w:firstLine="540"/>
        <w:contextualSpacing/>
        <w:jc w:val="both"/>
        <w:rPr>
          <w:b/>
          <w:bCs/>
          <w:i/>
          <w:iCs/>
          <w:sz w:val="22"/>
          <w:szCs w:val="22"/>
        </w:rPr>
      </w:pPr>
      <w:r w:rsidRPr="00232436">
        <w:rPr>
          <w:b/>
          <w:i/>
          <w:sz w:val="22"/>
          <w:szCs w:val="22"/>
        </w:rPr>
        <w:t>ДОКП(i) – дата окончания i-го купонного периода.</w:t>
      </w:r>
    </w:p>
    <w:p w14:paraId="3B4865CF" w14:textId="514B7FCC" w:rsidR="00D5137D" w:rsidRDefault="00D5137D" w:rsidP="00FA0D25">
      <w:pPr>
        <w:ind w:firstLine="540"/>
        <w:contextualSpacing/>
        <w:jc w:val="both"/>
        <w:rPr>
          <w:b/>
          <w:i/>
          <w:sz w:val="22"/>
          <w:szCs w:val="22"/>
        </w:rPr>
      </w:pPr>
    </w:p>
    <w:p w14:paraId="694BAE47" w14:textId="77777777" w:rsidR="002A08A1" w:rsidRPr="002A08A1" w:rsidRDefault="002A08A1" w:rsidP="00FA0D25">
      <w:pPr>
        <w:adjustRightInd w:val="0"/>
        <w:ind w:firstLine="540"/>
        <w:contextualSpacing/>
        <w:jc w:val="both"/>
        <w:rPr>
          <w:sz w:val="22"/>
          <w:szCs w:val="22"/>
        </w:rPr>
      </w:pPr>
      <w:r w:rsidRPr="002A08A1">
        <w:rPr>
          <w:sz w:val="22"/>
          <w:szCs w:val="22"/>
        </w:rPr>
        <w:t>Порядок определения размера дохода, выплачиваемого по каждому купону:</w:t>
      </w:r>
    </w:p>
    <w:p w14:paraId="1769BB0D" w14:textId="77777777" w:rsidR="002A08A1" w:rsidRPr="002A08A1" w:rsidRDefault="002A08A1" w:rsidP="00FA0D25">
      <w:pPr>
        <w:adjustRightInd w:val="0"/>
        <w:ind w:firstLine="540"/>
        <w:contextualSpacing/>
        <w:jc w:val="both"/>
        <w:rPr>
          <w:b/>
          <w:bCs/>
          <w:i/>
          <w:sz w:val="22"/>
          <w:szCs w:val="22"/>
        </w:rPr>
      </w:pPr>
      <w:r w:rsidRPr="002A08A1">
        <w:rPr>
          <w:b/>
          <w:bCs/>
          <w:i/>
          <w:sz w:val="22"/>
          <w:szCs w:val="22"/>
        </w:rPr>
        <w:t>Расчет суммы выплат по каждому i-му купону на одну Биржевую облигацию производится по следующей формуле:</w:t>
      </w:r>
    </w:p>
    <w:p w14:paraId="4E39B2B8" w14:textId="77777777" w:rsidR="002A08A1" w:rsidRPr="002A08A1" w:rsidRDefault="002A08A1" w:rsidP="00FA0D25">
      <w:pPr>
        <w:adjustRightInd w:val="0"/>
        <w:ind w:firstLine="540"/>
        <w:contextualSpacing/>
        <w:jc w:val="both"/>
        <w:rPr>
          <w:b/>
          <w:bCs/>
          <w:i/>
          <w:sz w:val="22"/>
          <w:szCs w:val="22"/>
          <w:lang w:val="fr-FR"/>
        </w:rPr>
      </w:pPr>
      <w:r w:rsidRPr="002A08A1">
        <w:rPr>
          <w:b/>
          <w:bCs/>
          <w:i/>
          <w:sz w:val="22"/>
          <w:szCs w:val="22"/>
        </w:rPr>
        <w:t>КД</w:t>
      </w:r>
      <w:r w:rsidRPr="002A08A1">
        <w:rPr>
          <w:b/>
          <w:bCs/>
          <w:i/>
          <w:sz w:val="22"/>
          <w:szCs w:val="22"/>
          <w:lang w:val="fr-FR"/>
        </w:rPr>
        <w:t>i= Ci * Nom * (</w:t>
      </w:r>
      <w:r w:rsidRPr="002A08A1">
        <w:rPr>
          <w:b/>
          <w:bCs/>
          <w:i/>
          <w:sz w:val="22"/>
          <w:szCs w:val="22"/>
        </w:rPr>
        <w:t>ДОКП</w:t>
      </w:r>
      <w:r w:rsidRPr="002A08A1">
        <w:rPr>
          <w:b/>
          <w:bCs/>
          <w:i/>
          <w:sz w:val="22"/>
          <w:szCs w:val="22"/>
          <w:lang w:val="fr-FR"/>
        </w:rPr>
        <w:t xml:space="preserve">(i) - </w:t>
      </w:r>
      <w:r w:rsidRPr="002A08A1">
        <w:rPr>
          <w:b/>
          <w:bCs/>
          <w:i/>
          <w:sz w:val="22"/>
          <w:szCs w:val="22"/>
        </w:rPr>
        <w:t>ДНКП</w:t>
      </w:r>
      <w:r w:rsidRPr="002A08A1">
        <w:rPr>
          <w:b/>
          <w:bCs/>
          <w:i/>
          <w:sz w:val="22"/>
          <w:szCs w:val="22"/>
          <w:lang w:val="fr-FR"/>
        </w:rPr>
        <w:t xml:space="preserve">(i)) / (365 * 100%), </w:t>
      </w:r>
    </w:p>
    <w:p w14:paraId="168A243F" w14:textId="77777777" w:rsidR="002A08A1" w:rsidRPr="002A08A1" w:rsidRDefault="002A08A1" w:rsidP="00FA0D25">
      <w:pPr>
        <w:adjustRightInd w:val="0"/>
        <w:ind w:firstLine="540"/>
        <w:contextualSpacing/>
        <w:jc w:val="both"/>
        <w:rPr>
          <w:b/>
          <w:bCs/>
          <w:i/>
          <w:sz w:val="22"/>
          <w:szCs w:val="22"/>
        </w:rPr>
      </w:pPr>
      <w:r w:rsidRPr="002A08A1">
        <w:rPr>
          <w:b/>
          <w:bCs/>
          <w:i/>
          <w:sz w:val="22"/>
          <w:szCs w:val="22"/>
        </w:rPr>
        <w:t>где</w:t>
      </w:r>
    </w:p>
    <w:p w14:paraId="4C9D51D6" w14:textId="77777777" w:rsidR="002A08A1" w:rsidRPr="002A08A1" w:rsidRDefault="002A08A1" w:rsidP="00FA0D25">
      <w:pPr>
        <w:adjustRightInd w:val="0"/>
        <w:ind w:firstLine="540"/>
        <w:contextualSpacing/>
        <w:jc w:val="both"/>
        <w:rPr>
          <w:b/>
          <w:bCs/>
          <w:i/>
          <w:sz w:val="22"/>
          <w:szCs w:val="22"/>
        </w:rPr>
      </w:pPr>
      <w:r w:rsidRPr="002A08A1">
        <w:rPr>
          <w:b/>
          <w:bCs/>
          <w:i/>
          <w:sz w:val="22"/>
          <w:szCs w:val="22"/>
        </w:rPr>
        <w:t>КДi - величина купонного дохода по каждой Биржевой облигации по i-му купонному периоду</w:t>
      </w:r>
      <w:r w:rsidRPr="002A08A1">
        <w:rPr>
          <w:b/>
          <w:bCs/>
          <w:i/>
          <w:iCs/>
          <w:sz w:val="22"/>
          <w:szCs w:val="22"/>
        </w:rPr>
        <w:t xml:space="preserve"> (в рублях)</w:t>
      </w:r>
      <w:r w:rsidRPr="002A08A1">
        <w:rPr>
          <w:b/>
          <w:bCs/>
          <w:i/>
          <w:sz w:val="22"/>
          <w:szCs w:val="22"/>
        </w:rPr>
        <w:t>;</w:t>
      </w:r>
    </w:p>
    <w:p w14:paraId="4A596D7C" w14:textId="7743ABD3" w:rsidR="002A08A1" w:rsidRPr="002A08A1" w:rsidRDefault="002A08A1" w:rsidP="00FA0D25">
      <w:pPr>
        <w:adjustRightInd w:val="0"/>
        <w:ind w:firstLine="540"/>
        <w:contextualSpacing/>
        <w:jc w:val="both"/>
        <w:rPr>
          <w:b/>
          <w:bCs/>
          <w:i/>
          <w:sz w:val="22"/>
          <w:szCs w:val="22"/>
        </w:rPr>
      </w:pPr>
      <w:r w:rsidRPr="002A08A1">
        <w:rPr>
          <w:b/>
          <w:bCs/>
          <w:i/>
          <w:sz w:val="22"/>
          <w:szCs w:val="22"/>
        </w:rPr>
        <w:t>Nom –номинальн</w:t>
      </w:r>
      <w:r w:rsidR="00605206">
        <w:rPr>
          <w:b/>
          <w:bCs/>
          <w:i/>
          <w:sz w:val="22"/>
          <w:szCs w:val="22"/>
        </w:rPr>
        <w:t>ая</w:t>
      </w:r>
      <w:r w:rsidRPr="002A08A1">
        <w:rPr>
          <w:b/>
          <w:bCs/>
          <w:i/>
          <w:sz w:val="22"/>
          <w:szCs w:val="22"/>
        </w:rPr>
        <w:t xml:space="preserve"> стоимост</w:t>
      </w:r>
      <w:r w:rsidR="00605206">
        <w:rPr>
          <w:b/>
          <w:bCs/>
          <w:i/>
          <w:sz w:val="22"/>
          <w:szCs w:val="22"/>
        </w:rPr>
        <w:t>ь</w:t>
      </w:r>
      <w:r w:rsidRPr="002A08A1">
        <w:rPr>
          <w:b/>
          <w:bCs/>
          <w:i/>
          <w:sz w:val="22"/>
          <w:szCs w:val="22"/>
        </w:rPr>
        <w:t xml:space="preserve"> одной Биржевой облигации (в рублях);</w:t>
      </w:r>
    </w:p>
    <w:p w14:paraId="63CA19B8" w14:textId="77777777" w:rsidR="002A08A1" w:rsidRPr="002A08A1" w:rsidRDefault="002A08A1" w:rsidP="00FA0D25">
      <w:pPr>
        <w:adjustRightInd w:val="0"/>
        <w:ind w:firstLine="540"/>
        <w:contextualSpacing/>
        <w:jc w:val="both"/>
        <w:rPr>
          <w:b/>
          <w:bCs/>
          <w:i/>
          <w:sz w:val="22"/>
          <w:szCs w:val="22"/>
        </w:rPr>
      </w:pPr>
      <w:r w:rsidRPr="002A08A1">
        <w:rPr>
          <w:b/>
          <w:bCs/>
          <w:i/>
          <w:sz w:val="22"/>
          <w:szCs w:val="22"/>
        </w:rPr>
        <w:t>Ci - размер процентной ставки по i-му купону, проценты годовых;</w:t>
      </w:r>
    </w:p>
    <w:p w14:paraId="5B49825B" w14:textId="77777777" w:rsidR="002A08A1" w:rsidRPr="002A08A1" w:rsidRDefault="002A08A1" w:rsidP="00FA0D25">
      <w:pPr>
        <w:adjustRightInd w:val="0"/>
        <w:ind w:firstLine="540"/>
        <w:contextualSpacing/>
        <w:jc w:val="both"/>
        <w:rPr>
          <w:b/>
          <w:bCs/>
          <w:i/>
          <w:sz w:val="22"/>
          <w:szCs w:val="22"/>
        </w:rPr>
      </w:pPr>
      <w:r w:rsidRPr="002A08A1">
        <w:rPr>
          <w:b/>
          <w:bCs/>
          <w:i/>
          <w:sz w:val="22"/>
          <w:szCs w:val="22"/>
        </w:rPr>
        <w:t>ДНКП(i) – дата начала i-го купонного периода.</w:t>
      </w:r>
    </w:p>
    <w:p w14:paraId="2E1AC715" w14:textId="77777777" w:rsidR="002A08A1" w:rsidRPr="002A08A1" w:rsidRDefault="002A08A1" w:rsidP="00FA0D25">
      <w:pPr>
        <w:adjustRightInd w:val="0"/>
        <w:ind w:firstLine="540"/>
        <w:contextualSpacing/>
        <w:jc w:val="both"/>
        <w:rPr>
          <w:b/>
          <w:bCs/>
          <w:i/>
          <w:sz w:val="22"/>
          <w:szCs w:val="22"/>
        </w:rPr>
      </w:pPr>
      <w:r w:rsidRPr="002A08A1">
        <w:rPr>
          <w:b/>
          <w:bCs/>
          <w:i/>
          <w:sz w:val="22"/>
          <w:szCs w:val="22"/>
        </w:rPr>
        <w:t>ДОКП(i) – дата окончания i-го купонного периода.</w:t>
      </w:r>
    </w:p>
    <w:p w14:paraId="54544B4B" w14:textId="3E9E5019" w:rsidR="002A08A1" w:rsidRPr="002A08A1" w:rsidRDefault="002A08A1" w:rsidP="00FA0D25">
      <w:pPr>
        <w:ind w:firstLine="540"/>
        <w:contextualSpacing/>
        <w:jc w:val="both"/>
        <w:rPr>
          <w:b/>
          <w:bCs/>
          <w:i/>
          <w:iCs/>
          <w:sz w:val="22"/>
          <w:szCs w:val="22"/>
        </w:rPr>
      </w:pPr>
      <w:r w:rsidRPr="002A08A1">
        <w:rPr>
          <w:b/>
          <w:bCs/>
          <w:i/>
          <w:iCs/>
          <w:sz w:val="22"/>
          <w:szCs w:val="22"/>
        </w:rPr>
        <w:t>i - порядковый но</w:t>
      </w:r>
      <w:r w:rsidR="00FA0D25">
        <w:rPr>
          <w:b/>
          <w:bCs/>
          <w:i/>
          <w:iCs/>
          <w:sz w:val="22"/>
          <w:szCs w:val="22"/>
        </w:rPr>
        <w:t>м</w:t>
      </w:r>
      <w:r w:rsidR="00CE0408">
        <w:rPr>
          <w:b/>
          <w:bCs/>
          <w:i/>
          <w:iCs/>
          <w:sz w:val="22"/>
          <w:szCs w:val="22"/>
        </w:rPr>
        <w:t>ер купонного периода (i=1,2,3…6</w:t>
      </w:r>
      <w:r w:rsidRPr="002A08A1">
        <w:rPr>
          <w:b/>
          <w:bCs/>
          <w:i/>
          <w:iCs/>
          <w:sz w:val="22"/>
          <w:szCs w:val="22"/>
        </w:rPr>
        <w:t>).</w:t>
      </w:r>
    </w:p>
    <w:p w14:paraId="40D94DD8" w14:textId="77777777" w:rsidR="002A08A1" w:rsidRPr="002A08A1" w:rsidRDefault="002A08A1" w:rsidP="00FA0D25">
      <w:pPr>
        <w:adjustRightInd w:val="0"/>
        <w:ind w:firstLine="540"/>
        <w:contextualSpacing/>
        <w:jc w:val="both"/>
        <w:rPr>
          <w:b/>
          <w:bCs/>
          <w:i/>
          <w:iCs/>
          <w:sz w:val="22"/>
          <w:szCs w:val="22"/>
        </w:rPr>
      </w:pPr>
      <w:r w:rsidRPr="002A08A1">
        <w:rPr>
          <w:b/>
          <w:bCs/>
          <w:i/>
          <w:iCs/>
          <w:sz w:val="22"/>
          <w:szCs w:val="22"/>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872A294" w14:textId="31C0C833" w:rsidR="002A08A1" w:rsidRPr="002A08A1" w:rsidRDefault="002A08A1" w:rsidP="00FA0D25">
      <w:pPr>
        <w:contextualSpacing/>
        <w:jc w:val="both"/>
        <w:rPr>
          <w:b/>
          <w:i/>
          <w:sz w:val="22"/>
          <w:szCs w:val="22"/>
        </w:rPr>
      </w:pPr>
    </w:p>
    <w:p w14:paraId="63768AF1" w14:textId="77777777" w:rsidR="00D5137D" w:rsidRPr="00232436" w:rsidRDefault="00D5137D" w:rsidP="00FA0D25">
      <w:pPr>
        <w:ind w:firstLine="540"/>
        <w:contextualSpacing/>
        <w:jc w:val="both"/>
        <w:rPr>
          <w:sz w:val="22"/>
          <w:szCs w:val="22"/>
        </w:rPr>
      </w:pPr>
      <w:r w:rsidRPr="00232436">
        <w:rPr>
          <w:sz w:val="22"/>
          <w:szCs w:val="22"/>
        </w:rPr>
        <w:t>Порядок определения процентной ставки по</w:t>
      </w:r>
      <w:r w:rsidRPr="00232436" w:rsidDel="00C90BAE">
        <w:rPr>
          <w:sz w:val="22"/>
          <w:szCs w:val="22"/>
        </w:rPr>
        <w:t xml:space="preserve"> </w:t>
      </w:r>
      <w:r w:rsidRPr="00232436">
        <w:rPr>
          <w:sz w:val="22"/>
          <w:szCs w:val="22"/>
        </w:rPr>
        <w:t>первому купону:</w:t>
      </w:r>
    </w:p>
    <w:p w14:paraId="7B2BB4C7" w14:textId="7828154D" w:rsidR="00320349" w:rsidRPr="00232436" w:rsidRDefault="00F20AA9" w:rsidP="00FA0D25">
      <w:pPr>
        <w:pStyle w:val="81"/>
        <w:spacing w:line="240" w:lineRule="auto"/>
        <w:ind w:firstLine="540"/>
        <w:contextualSpacing/>
        <w:rPr>
          <w:rFonts w:ascii="Times New Roman" w:eastAsiaTheme="minorEastAsia" w:hAnsi="Times New Roman" w:cs="Times New Roman"/>
          <w:b/>
          <w:iCs w:val="0"/>
          <w:sz w:val="22"/>
          <w:szCs w:val="22"/>
          <w:lang w:val="ru-RU"/>
        </w:rPr>
      </w:pPr>
      <w:r w:rsidRPr="00F20AA9">
        <w:rPr>
          <w:rFonts w:ascii="Times New Roman" w:eastAsiaTheme="minorEastAsia" w:hAnsi="Times New Roman" w:cs="Times New Roman"/>
          <w:b/>
          <w:iCs w:val="0"/>
          <w:sz w:val="22"/>
          <w:szCs w:val="22"/>
          <w:lang w:val="ru-RU"/>
        </w:rPr>
        <w:t>Процентная ставка по первому купону определяется уполномоченным органом управления Эмитента по итогам проведения Конкурса на Бирже среди потенциальных приобретателей Биржевых облигаций в дату начала размещения Биржевых облигаций или</w:t>
      </w:r>
      <w:r>
        <w:rPr>
          <w:rFonts w:ascii="Times New Roman" w:eastAsiaTheme="minorEastAsia" w:hAnsi="Times New Roman" w:cs="Times New Roman"/>
          <w:b/>
          <w:iCs w:val="0"/>
          <w:sz w:val="22"/>
          <w:szCs w:val="22"/>
          <w:lang w:val="ru-RU"/>
        </w:rPr>
        <w:t xml:space="preserve"> </w:t>
      </w:r>
      <w:r w:rsidR="00D5137D" w:rsidRPr="00232436">
        <w:rPr>
          <w:rFonts w:ascii="Times New Roman" w:eastAsiaTheme="minorEastAsia" w:hAnsi="Times New Roman" w:cs="Times New Roman"/>
          <w:b/>
          <w:iCs w:val="0"/>
          <w:sz w:val="22"/>
          <w:szCs w:val="22"/>
          <w:lang w:val="ru-RU"/>
        </w:rPr>
        <w:t xml:space="preserve">до даты начала размещения Биржевых облигаций в </w:t>
      </w:r>
      <w:r w:rsidR="00320349" w:rsidRPr="00232436">
        <w:rPr>
          <w:rFonts w:ascii="Times New Roman" w:eastAsiaTheme="minorEastAsia" w:hAnsi="Times New Roman" w:cs="Times New Roman"/>
          <w:b/>
          <w:iCs w:val="0"/>
          <w:sz w:val="22"/>
          <w:szCs w:val="22"/>
          <w:lang w:val="ru-RU"/>
        </w:rPr>
        <w:t>соответствии с порядк</w:t>
      </w:r>
      <w:r w:rsidR="00942FCF" w:rsidRPr="00232436">
        <w:rPr>
          <w:rFonts w:ascii="Times New Roman" w:eastAsiaTheme="minorEastAsia" w:hAnsi="Times New Roman" w:cs="Times New Roman"/>
          <w:b/>
          <w:iCs w:val="0"/>
          <w:sz w:val="22"/>
          <w:szCs w:val="22"/>
          <w:lang w:val="ru-RU"/>
        </w:rPr>
        <w:t>ом</w:t>
      </w:r>
      <w:r w:rsidR="00320349" w:rsidRPr="00232436">
        <w:rPr>
          <w:rFonts w:ascii="Times New Roman" w:eastAsiaTheme="minorEastAsia" w:hAnsi="Times New Roman" w:cs="Times New Roman"/>
          <w:b/>
          <w:iCs w:val="0"/>
          <w:sz w:val="22"/>
          <w:szCs w:val="22"/>
          <w:lang w:val="ru-RU"/>
        </w:rPr>
        <w:t xml:space="preserve"> и условиями размещения, которые</w:t>
      </w:r>
      <w:r w:rsidR="00320349" w:rsidRPr="00232436">
        <w:rPr>
          <w:b/>
          <w:bCs/>
          <w:i w:val="0"/>
          <w:sz w:val="22"/>
          <w:szCs w:val="22"/>
          <w:lang w:val="ru-RU"/>
        </w:rPr>
        <w:t xml:space="preserve"> </w:t>
      </w:r>
      <w:r w:rsidR="00320349" w:rsidRPr="00232436">
        <w:rPr>
          <w:rFonts w:ascii="Times New Roman" w:eastAsiaTheme="minorEastAsia" w:hAnsi="Times New Roman" w:cs="Times New Roman"/>
          <w:b/>
          <w:iCs w:val="0"/>
          <w:sz w:val="22"/>
          <w:szCs w:val="22"/>
          <w:lang w:val="ru-RU"/>
        </w:rPr>
        <w:t>будут указаны</w:t>
      </w:r>
      <w:r w:rsidR="00320349" w:rsidRPr="00232436">
        <w:rPr>
          <w:rFonts w:eastAsiaTheme="minorEastAsia"/>
          <w:b/>
          <w:sz w:val="22"/>
          <w:szCs w:val="22"/>
          <w:lang w:val="ru-RU"/>
        </w:rPr>
        <w:t xml:space="preserve"> </w:t>
      </w:r>
      <w:r w:rsidR="00320349" w:rsidRPr="00232436">
        <w:rPr>
          <w:rFonts w:ascii="Times New Roman" w:eastAsiaTheme="minorEastAsia" w:hAnsi="Times New Roman" w:cs="Times New Roman"/>
          <w:b/>
          <w:iCs w:val="0"/>
          <w:sz w:val="22"/>
          <w:szCs w:val="22"/>
          <w:lang w:val="ru-RU"/>
        </w:rPr>
        <w:t>в Условиях размещения в соответствии с положениями п.</w:t>
      </w:r>
      <w:r w:rsidR="00942FCF" w:rsidRPr="00232436">
        <w:rPr>
          <w:rFonts w:ascii="Times New Roman" w:eastAsiaTheme="minorEastAsia" w:hAnsi="Times New Roman" w:cs="Times New Roman"/>
          <w:b/>
          <w:iCs w:val="0"/>
          <w:sz w:val="22"/>
          <w:szCs w:val="22"/>
          <w:lang w:val="ru-RU"/>
        </w:rPr>
        <w:t>9.3</w:t>
      </w:r>
      <w:r w:rsidR="00320349" w:rsidRPr="00232436">
        <w:rPr>
          <w:rFonts w:ascii="Times New Roman" w:eastAsiaTheme="minorEastAsia" w:hAnsi="Times New Roman" w:cs="Times New Roman"/>
          <w:b/>
          <w:iCs w:val="0"/>
          <w:sz w:val="22"/>
          <w:szCs w:val="22"/>
          <w:lang w:val="ru-RU"/>
        </w:rPr>
        <w:t xml:space="preserve">. Программы и Федеральным законом от 22.04.1996 № 39-ФЗ "О рынке ценных бумаг" в редакции, действующей с 01.01.2020. </w:t>
      </w:r>
    </w:p>
    <w:p w14:paraId="55BD2A19" w14:textId="50CA8032" w:rsidR="00D5137D" w:rsidRPr="00510448" w:rsidRDefault="00D5137D" w:rsidP="00FA0D25">
      <w:pPr>
        <w:adjustRightInd w:val="0"/>
        <w:ind w:firstLine="540"/>
        <w:contextualSpacing/>
        <w:jc w:val="both"/>
        <w:rPr>
          <w:b/>
          <w:bCs/>
          <w:i/>
          <w:sz w:val="22"/>
          <w:szCs w:val="22"/>
        </w:rPr>
      </w:pPr>
    </w:p>
    <w:p w14:paraId="5504E629" w14:textId="77777777" w:rsidR="00D5137D" w:rsidRPr="00232436" w:rsidRDefault="00D5137D" w:rsidP="00FA0D25">
      <w:pPr>
        <w:ind w:firstLine="540"/>
        <w:contextualSpacing/>
        <w:jc w:val="both"/>
        <w:rPr>
          <w:b/>
          <w:i/>
          <w:sz w:val="22"/>
          <w:szCs w:val="22"/>
        </w:rPr>
      </w:pPr>
      <w:r w:rsidRPr="00232436">
        <w:rPr>
          <w:b/>
          <w:i/>
          <w:sz w:val="22"/>
          <w:szCs w:val="22"/>
        </w:rPr>
        <w:t>Информация о величине процентной ставки купона на первый купонный период раскрывается Эмитентом в соответствии с пунктом 11 Программы.</w:t>
      </w:r>
    </w:p>
    <w:p w14:paraId="37FE8E02" w14:textId="77777777" w:rsidR="00D5137D" w:rsidRPr="00232436" w:rsidRDefault="00D5137D" w:rsidP="00FA0D25">
      <w:pPr>
        <w:adjustRightInd w:val="0"/>
        <w:ind w:firstLine="540"/>
        <w:contextualSpacing/>
        <w:jc w:val="both"/>
        <w:rPr>
          <w:b/>
          <w:bCs/>
          <w:i/>
          <w:sz w:val="22"/>
          <w:szCs w:val="22"/>
        </w:rPr>
      </w:pPr>
    </w:p>
    <w:p w14:paraId="3B9AB7C5" w14:textId="77777777" w:rsidR="00D5137D" w:rsidRPr="00232436" w:rsidRDefault="00D5137D" w:rsidP="00FA0D25">
      <w:pPr>
        <w:adjustRightInd w:val="0"/>
        <w:ind w:firstLine="540"/>
        <w:contextualSpacing/>
        <w:jc w:val="both"/>
        <w:rPr>
          <w:sz w:val="22"/>
          <w:szCs w:val="22"/>
        </w:rPr>
      </w:pPr>
      <w:r w:rsidRPr="00232436">
        <w:rPr>
          <w:sz w:val="22"/>
          <w:szCs w:val="22"/>
        </w:rPr>
        <w:t>Порядок определения процентной ставки по купонам, начиная со второго:</w:t>
      </w:r>
    </w:p>
    <w:p w14:paraId="0F642296" w14:textId="4D8AB5AA" w:rsidR="006F594A" w:rsidRPr="006F594A" w:rsidRDefault="006F594A" w:rsidP="006F594A">
      <w:pPr>
        <w:ind w:firstLine="540"/>
        <w:contextualSpacing/>
        <w:jc w:val="both"/>
        <w:rPr>
          <w:b/>
          <w:bCs/>
          <w:i/>
          <w:iCs/>
          <w:sz w:val="22"/>
          <w:szCs w:val="22"/>
        </w:rPr>
      </w:pPr>
      <w:r w:rsidRPr="006F594A">
        <w:rPr>
          <w:b/>
          <w:bCs/>
          <w:i/>
          <w:iCs/>
          <w:sz w:val="22"/>
          <w:szCs w:val="22"/>
        </w:rPr>
        <w:t>Процентные ставки по купонам, начиная со второго, определяются в числовом выражении до даты начала размещения Биржевых облигаций.</w:t>
      </w:r>
    </w:p>
    <w:p w14:paraId="531E2EB8" w14:textId="575E96CF" w:rsidR="00D5137D" w:rsidRPr="00232436" w:rsidRDefault="00D5137D" w:rsidP="006F594A">
      <w:pPr>
        <w:ind w:firstLine="540"/>
        <w:contextualSpacing/>
        <w:jc w:val="both"/>
        <w:rPr>
          <w:b/>
          <w:bCs/>
          <w:i/>
          <w:iCs/>
          <w:sz w:val="22"/>
          <w:szCs w:val="22"/>
        </w:rPr>
      </w:pPr>
    </w:p>
    <w:p w14:paraId="47F32574" w14:textId="5994F7FA" w:rsidR="00D5137D" w:rsidRPr="00232436" w:rsidRDefault="00D5137D" w:rsidP="00FA0D25">
      <w:pPr>
        <w:ind w:firstLine="540"/>
        <w:contextualSpacing/>
        <w:jc w:val="both"/>
        <w:rPr>
          <w:b/>
          <w:bCs/>
          <w:i/>
          <w:iCs/>
          <w:sz w:val="22"/>
          <w:szCs w:val="22"/>
        </w:rPr>
      </w:pPr>
      <w:r w:rsidRPr="00232436">
        <w:rPr>
          <w:b/>
          <w:bCs/>
          <w:i/>
          <w:iCs/>
          <w:sz w:val="22"/>
          <w:szCs w:val="22"/>
        </w:rPr>
        <w:t>Иные сведения, подлежащие указанию в настоящем пункте, приведены в п. 9.3 Программы.</w:t>
      </w:r>
    </w:p>
    <w:p w14:paraId="294E6F83" w14:textId="77777777" w:rsidR="00EE2BE7" w:rsidRPr="00232436" w:rsidRDefault="00EE2BE7" w:rsidP="00FA0D25">
      <w:pPr>
        <w:adjustRightInd w:val="0"/>
        <w:spacing w:before="240"/>
        <w:ind w:firstLine="540"/>
        <w:contextualSpacing/>
        <w:jc w:val="both"/>
        <w:rPr>
          <w:sz w:val="22"/>
          <w:szCs w:val="22"/>
        </w:rPr>
      </w:pPr>
      <w:r w:rsidRPr="00232436">
        <w:rPr>
          <w:sz w:val="22"/>
          <w:szCs w:val="22"/>
        </w:rPr>
        <w:t>9.4. Порядок и срок выплаты дохода по облигациям</w:t>
      </w:r>
    </w:p>
    <w:p w14:paraId="4118B51A" w14:textId="77777777" w:rsidR="00EE2BE7" w:rsidRPr="00232436" w:rsidRDefault="00EE2BE7" w:rsidP="00FA0D25">
      <w:pPr>
        <w:adjustRightInd w:val="0"/>
        <w:spacing w:before="240"/>
        <w:ind w:firstLine="540"/>
        <w:contextualSpacing/>
        <w:jc w:val="both"/>
        <w:rPr>
          <w:sz w:val="22"/>
          <w:szCs w:val="22"/>
        </w:rPr>
      </w:pPr>
      <w:r w:rsidRPr="00232436">
        <w:rPr>
          <w:sz w:val="22"/>
          <w:szCs w:val="22"/>
        </w:rPr>
        <w:t>Указывается срок (дата) выплаты дохода по облигациям или порядок его определения.</w:t>
      </w:r>
    </w:p>
    <w:p w14:paraId="6BE88F58" w14:textId="77777777" w:rsidR="00EE2BE7" w:rsidRPr="00232436" w:rsidRDefault="00EE2BE7" w:rsidP="00FA0D25">
      <w:pPr>
        <w:adjustRightInd w:val="0"/>
        <w:spacing w:before="240"/>
        <w:ind w:firstLine="540"/>
        <w:contextualSpacing/>
        <w:jc w:val="both"/>
        <w:rPr>
          <w:sz w:val="22"/>
          <w:szCs w:val="22"/>
        </w:rPr>
      </w:pPr>
      <w:r w:rsidRPr="00232436">
        <w:rPr>
          <w:sz w:val="22"/>
          <w:szCs w:val="22"/>
        </w:rPr>
        <w:t>Указывается 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p>
    <w:p w14:paraId="6FC16EC2" w14:textId="2B06ED05" w:rsidR="000F71E5" w:rsidRPr="00232436" w:rsidRDefault="000F71E5" w:rsidP="00FA0D25">
      <w:pPr>
        <w:pStyle w:val="Basic"/>
        <w:contextualSpacing/>
        <w:rPr>
          <w:szCs w:val="22"/>
        </w:rPr>
      </w:pPr>
    </w:p>
    <w:p w14:paraId="52042C09" w14:textId="6AB55F30" w:rsidR="00D5137D" w:rsidRPr="00232436" w:rsidRDefault="00D5137D" w:rsidP="00FA0D25">
      <w:pPr>
        <w:ind w:firstLine="540"/>
        <w:contextualSpacing/>
        <w:jc w:val="both"/>
        <w:rPr>
          <w:b/>
          <w:bCs/>
          <w:i/>
          <w:iCs/>
          <w:sz w:val="22"/>
          <w:szCs w:val="22"/>
        </w:rPr>
      </w:pPr>
      <w:r w:rsidRPr="00232436">
        <w:rPr>
          <w:b/>
          <w:bCs/>
          <w:i/>
          <w:iCs/>
          <w:sz w:val="22"/>
          <w:szCs w:val="22"/>
        </w:rPr>
        <w:t>Купонный доход по Биржевым облигациям, начисляемый за купонный период, выплачивается в дату окончания</w:t>
      </w:r>
      <w:r w:rsidR="00320349" w:rsidRPr="00232436">
        <w:rPr>
          <w:b/>
          <w:bCs/>
          <w:i/>
          <w:iCs/>
          <w:sz w:val="22"/>
          <w:szCs w:val="22"/>
        </w:rPr>
        <w:t xml:space="preserve"> каждого</w:t>
      </w:r>
      <w:r w:rsidRPr="00232436">
        <w:rPr>
          <w:b/>
          <w:bCs/>
          <w:i/>
          <w:iCs/>
          <w:sz w:val="22"/>
          <w:szCs w:val="22"/>
        </w:rPr>
        <w:t xml:space="preserve"> купонного периода. Порядок определения даты окончания купонного периода по Биржевым облигациям указан в п. 9.3 Решения о выпуске.</w:t>
      </w:r>
    </w:p>
    <w:p w14:paraId="43BF9BA7" w14:textId="77777777" w:rsidR="00D5137D" w:rsidRPr="00232436" w:rsidRDefault="00D5137D" w:rsidP="00FA0D25">
      <w:pPr>
        <w:pStyle w:val="Basic"/>
        <w:contextualSpacing/>
        <w:rPr>
          <w:szCs w:val="22"/>
        </w:rPr>
      </w:pPr>
    </w:p>
    <w:p w14:paraId="6AC2FEC9" w14:textId="77777777" w:rsidR="000F71E5" w:rsidRPr="00232436" w:rsidRDefault="000F71E5" w:rsidP="00FA0D25">
      <w:pPr>
        <w:pStyle w:val="Basic"/>
        <w:contextualSpacing/>
        <w:rPr>
          <w:szCs w:val="22"/>
        </w:rPr>
      </w:pPr>
      <w:r w:rsidRPr="00232436">
        <w:rPr>
          <w:szCs w:val="22"/>
        </w:rPr>
        <w:t xml:space="preserve">Порядок выплаты дохода по облигациям: </w:t>
      </w:r>
    </w:p>
    <w:p w14:paraId="55B55E07" w14:textId="77BD646D" w:rsidR="000F71E5" w:rsidRPr="00232436" w:rsidRDefault="000F71E5" w:rsidP="00FA0D25">
      <w:pPr>
        <w:tabs>
          <w:tab w:val="num" w:pos="786"/>
        </w:tabs>
        <w:autoSpaceDE/>
        <w:autoSpaceDN/>
        <w:adjustRightInd w:val="0"/>
        <w:ind w:firstLine="540"/>
        <w:contextualSpacing/>
        <w:jc w:val="both"/>
        <w:rPr>
          <w:b/>
          <w:i/>
          <w:sz w:val="22"/>
          <w:szCs w:val="22"/>
        </w:rPr>
      </w:pPr>
      <w:r w:rsidRPr="00232436">
        <w:rPr>
          <w:b/>
          <w:i/>
          <w:sz w:val="22"/>
          <w:szCs w:val="22"/>
        </w:rPr>
        <w:lastRenderedPageBreak/>
        <w:t>Выплата купонного дохода по Биржевым облигациям производится денежными средствами в рублях Российской Федерации в безналичном порядке.</w:t>
      </w:r>
    </w:p>
    <w:p w14:paraId="29E519CC" w14:textId="226909AA" w:rsidR="000F71E5" w:rsidRPr="00232436" w:rsidRDefault="000F71E5" w:rsidP="00FA0D25">
      <w:pPr>
        <w:adjustRightInd w:val="0"/>
        <w:ind w:firstLine="540"/>
        <w:contextualSpacing/>
        <w:jc w:val="both"/>
        <w:rPr>
          <w:b/>
          <w:i/>
          <w:sz w:val="22"/>
          <w:szCs w:val="22"/>
        </w:rPr>
      </w:pPr>
      <w:r w:rsidRPr="00232436">
        <w:rPr>
          <w:b/>
          <w:i/>
          <w:sz w:val="22"/>
          <w:szCs w:val="22"/>
        </w:rPr>
        <w:t xml:space="preserve">Биржевые облигации являются ценными бумагами с централизованным учетом прав. </w:t>
      </w:r>
    </w:p>
    <w:p w14:paraId="7FB16E0F" w14:textId="3CB6126B" w:rsidR="00891B8D" w:rsidRPr="00232436" w:rsidRDefault="000F71E5" w:rsidP="00FA0D25">
      <w:pPr>
        <w:pStyle w:val="81"/>
        <w:spacing w:line="240" w:lineRule="auto"/>
        <w:ind w:firstLine="540"/>
        <w:contextualSpacing/>
        <w:rPr>
          <w:rFonts w:ascii="Times New Roman" w:eastAsia="Times New Roman" w:hAnsi="Times New Roman" w:cs="Times New Roman"/>
          <w:b/>
          <w:bCs/>
          <w:sz w:val="22"/>
          <w:szCs w:val="22"/>
          <w:lang w:val="ru-RU"/>
        </w:rPr>
      </w:pPr>
      <w:r w:rsidRPr="00232436">
        <w:rPr>
          <w:rFonts w:ascii="Times New Roman" w:eastAsia="Times New Roman" w:hAnsi="Times New Roman" w:cs="Times New Roman"/>
          <w:b/>
          <w:bCs/>
          <w:sz w:val="22"/>
          <w:szCs w:val="22"/>
          <w:lang w:val="ru-RU"/>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w:t>
      </w:r>
      <w:r w:rsidR="00625D8E" w:rsidRPr="00232436">
        <w:rPr>
          <w:rFonts w:ascii="Times New Roman" w:eastAsia="Times New Roman" w:hAnsi="Times New Roman" w:cs="Times New Roman"/>
          <w:b/>
          <w:bCs/>
          <w:sz w:val="22"/>
          <w:szCs w:val="22"/>
          <w:lang w:val="ru-RU"/>
        </w:rPr>
        <w:t xml:space="preserve"> Биржевые</w:t>
      </w:r>
      <w:r w:rsidRPr="00232436">
        <w:rPr>
          <w:rFonts w:ascii="Times New Roman" w:eastAsia="Times New Roman" w:hAnsi="Times New Roman" w:cs="Times New Roman"/>
          <w:b/>
          <w:bCs/>
          <w:sz w:val="22"/>
          <w:szCs w:val="22"/>
          <w:lang w:val="ru-RU"/>
        </w:rPr>
        <w:t xml:space="preserve"> облигации. </w:t>
      </w:r>
    </w:p>
    <w:p w14:paraId="1D97B6FB" w14:textId="0779546B" w:rsidR="00891B8D" w:rsidRPr="00232436" w:rsidRDefault="00891B8D" w:rsidP="00FA0D25">
      <w:pPr>
        <w:pStyle w:val="81"/>
        <w:spacing w:line="240" w:lineRule="auto"/>
        <w:ind w:firstLine="540"/>
        <w:contextualSpacing/>
        <w:rPr>
          <w:rFonts w:ascii="Times New Roman" w:eastAsia="Times New Roman" w:hAnsi="Times New Roman" w:cs="Times New Roman"/>
          <w:b/>
          <w:bCs/>
          <w:sz w:val="22"/>
          <w:szCs w:val="22"/>
          <w:lang w:val="ru-RU"/>
        </w:rPr>
      </w:pPr>
      <w:r w:rsidRPr="00232436">
        <w:rPr>
          <w:rFonts w:ascii="Times New Roman" w:eastAsia="Times New Roman" w:hAnsi="Times New Roman" w:cs="Times New Roman"/>
          <w:b/>
          <w:bCs/>
          <w:sz w:val="22"/>
          <w:szCs w:val="22"/>
          <w:lang w:val="ru-RU"/>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D442C5">
        <w:rPr>
          <w:rFonts w:ascii="Times New Roman" w:eastAsia="Times New Roman" w:hAnsi="Times New Roman" w:cs="Times New Roman"/>
          <w:b/>
          <w:bCs/>
          <w:sz w:val="22"/>
          <w:szCs w:val="22"/>
          <w:lang w:val="ru-RU"/>
        </w:rPr>
        <w:t>по</w:t>
      </w:r>
      <w:r w:rsidRPr="00232436">
        <w:rPr>
          <w:rFonts w:ascii="Times New Roman" w:eastAsia="Times New Roman" w:hAnsi="Times New Roman" w:cs="Times New Roman"/>
          <w:b/>
          <w:bCs/>
          <w:sz w:val="22"/>
          <w:szCs w:val="22"/>
          <w:lang w:val="ru-RU"/>
        </w:rPr>
        <w:t xml:space="preserve"> Биржевы</w:t>
      </w:r>
      <w:r w:rsidR="00D442C5">
        <w:rPr>
          <w:rFonts w:ascii="Times New Roman" w:eastAsia="Times New Roman" w:hAnsi="Times New Roman" w:cs="Times New Roman"/>
          <w:b/>
          <w:bCs/>
          <w:sz w:val="22"/>
          <w:szCs w:val="22"/>
          <w:lang w:val="ru-RU"/>
        </w:rPr>
        <w:t>м</w:t>
      </w:r>
      <w:r w:rsidRPr="00232436">
        <w:rPr>
          <w:rFonts w:ascii="Times New Roman" w:eastAsia="Times New Roman" w:hAnsi="Times New Roman" w:cs="Times New Roman"/>
          <w:b/>
          <w:bCs/>
          <w:sz w:val="22"/>
          <w:szCs w:val="22"/>
          <w:lang w:val="ru-RU"/>
        </w:rPr>
        <w:t xml:space="preserve"> облигаци</w:t>
      </w:r>
      <w:r w:rsidR="00D442C5">
        <w:rPr>
          <w:rFonts w:ascii="Times New Roman" w:eastAsia="Times New Roman" w:hAnsi="Times New Roman" w:cs="Times New Roman"/>
          <w:b/>
          <w:bCs/>
          <w:sz w:val="22"/>
          <w:szCs w:val="22"/>
          <w:lang w:val="ru-RU"/>
        </w:rPr>
        <w:t>ям</w:t>
      </w:r>
      <w:r w:rsidRPr="00232436">
        <w:rPr>
          <w:rFonts w:ascii="Times New Roman" w:eastAsia="Times New Roman" w:hAnsi="Times New Roman" w:cs="Times New Roman"/>
          <w:b/>
          <w:bCs/>
          <w:sz w:val="22"/>
          <w:szCs w:val="22"/>
          <w:lang w:val="ru-RU"/>
        </w:rPr>
        <w:t xml:space="preserve"> через депозитарий, депонентами которого они являются.</w:t>
      </w:r>
    </w:p>
    <w:p w14:paraId="605388BC" w14:textId="5E5DA8A0" w:rsidR="00891B8D" w:rsidRPr="00232436" w:rsidRDefault="00891B8D" w:rsidP="00FA0D25">
      <w:pPr>
        <w:pStyle w:val="81"/>
        <w:shd w:val="clear" w:color="auto" w:fill="auto"/>
        <w:spacing w:line="240" w:lineRule="auto"/>
        <w:ind w:firstLine="540"/>
        <w:contextualSpacing/>
        <w:rPr>
          <w:rFonts w:ascii="Times New Roman" w:eastAsia="Times New Roman" w:hAnsi="Times New Roman" w:cs="Times New Roman"/>
          <w:b/>
          <w:bCs/>
          <w:sz w:val="22"/>
          <w:szCs w:val="22"/>
          <w:lang w:val="ru-RU"/>
        </w:rPr>
      </w:pPr>
      <w:r w:rsidRPr="00232436">
        <w:rPr>
          <w:rFonts w:ascii="Times New Roman" w:eastAsia="Times New Roman" w:hAnsi="Times New Roman" w:cs="Times New Roman"/>
          <w:b/>
          <w:bCs/>
          <w:sz w:val="22"/>
          <w:szCs w:val="22"/>
          <w:lang w:val="ru-RU"/>
        </w:rPr>
        <w:t xml:space="preserve">Передача денежных выплат </w:t>
      </w:r>
      <w:r w:rsidR="00D442C5">
        <w:rPr>
          <w:rFonts w:ascii="Times New Roman" w:eastAsia="Times New Roman" w:hAnsi="Times New Roman" w:cs="Times New Roman"/>
          <w:b/>
          <w:bCs/>
          <w:sz w:val="22"/>
          <w:szCs w:val="22"/>
          <w:lang w:val="ru-RU"/>
        </w:rPr>
        <w:t>по</w:t>
      </w:r>
      <w:r w:rsidRPr="00232436">
        <w:rPr>
          <w:rFonts w:ascii="Times New Roman" w:eastAsia="Times New Roman" w:hAnsi="Times New Roman" w:cs="Times New Roman"/>
          <w:b/>
          <w:bCs/>
          <w:sz w:val="22"/>
          <w:szCs w:val="22"/>
          <w:lang w:val="ru-RU"/>
        </w:rPr>
        <w:t xml:space="preserve"> Биржевы</w:t>
      </w:r>
      <w:r w:rsidR="00D442C5">
        <w:rPr>
          <w:rFonts w:ascii="Times New Roman" w:eastAsia="Times New Roman" w:hAnsi="Times New Roman" w:cs="Times New Roman"/>
          <w:b/>
          <w:bCs/>
          <w:sz w:val="22"/>
          <w:szCs w:val="22"/>
          <w:lang w:val="ru-RU"/>
        </w:rPr>
        <w:t>м</w:t>
      </w:r>
      <w:r w:rsidRPr="00232436">
        <w:rPr>
          <w:rFonts w:ascii="Times New Roman" w:eastAsia="Times New Roman" w:hAnsi="Times New Roman" w:cs="Times New Roman"/>
          <w:b/>
          <w:bCs/>
          <w:sz w:val="22"/>
          <w:szCs w:val="22"/>
          <w:lang w:val="ru-RU"/>
        </w:rPr>
        <w:t xml:space="preserve"> облигаци</w:t>
      </w:r>
      <w:r w:rsidR="00D442C5">
        <w:rPr>
          <w:rFonts w:ascii="Times New Roman" w:eastAsia="Times New Roman" w:hAnsi="Times New Roman" w:cs="Times New Roman"/>
          <w:b/>
          <w:bCs/>
          <w:sz w:val="22"/>
          <w:szCs w:val="22"/>
          <w:lang w:val="ru-RU"/>
        </w:rPr>
        <w:t>ям</w:t>
      </w:r>
      <w:r w:rsidRPr="00232436">
        <w:rPr>
          <w:rFonts w:ascii="Times New Roman" w:eastAsia="Times New Roman" w:hAnsi="Times New Roman" w:cs="Times New Roman"/>
          <w:b/>
          <w:bCs/>
          <w:sz w:val="22"/>
          <w:szCs w:val="22"/>
          <w:lang w:val="ru-RU"/>
        </w:rPr>
        <w:t xml:space="preserve"> осуществляется депозитарием в соответствии с порядком, предусмотренным статьей 8.7 Федерального закона от 22.04.1996 № 39-ФЗ "О рынке ценных бумаг".</w:t>
      </w:r>
    </w:p>
    <w:p w14:paraId="42B4EF42" w14:textId="45DD9632" w:rsidR="000F71E5" w:rsidRPr="00232436" w:rsidRDefault="000F71E5" w:rsidP="00FA0D25">
      <w:pPr>
        <w:tabs>
          <w:tab w:val="num" w:pos="786"/>
        </w:tabs>
        <w:autoSpaceDE/>
        <w:autoSpaceDN/>
        <w:adjustRightInd w:val="0"/>
        <w:ind w:firstLine="540"/>
        <w:contextualSpacing/>
        <w:jc w:val="both"/>
        <w:rPr>
          <w:b/>
          <w:i/>
          <w:sz w:val="22"/>
          <w:szCs w:val="22"/>
        </w:rPr>
      </w:pPr>
      <w:r w:rsidRPr="00232436">
        <w:rPr>
          <w:b/>
          <w:i/>
          <w:sz w:val="22"/>
          <w:szCs w:val="22"/>
        </w:rPr>
        <w:t>Иные сведения о порядке и сроке выплаты купонного дохода по Биржевым облигациям, подлежащие указанию в настоящем пункте, указаны в пункте 9.4 Программы.</w:t>
      </w:r>
    </w:p>
    <w:p w14:paraId="194A04BA" w14:textId="77777777" w:rsidR="00EE2BE7" w:rsidRPr="00232436" w:rsidRDefault="00EE2BE7" w:rsidP="00FA0D25">
      <w:pPr>
        <w:adjustRightInd w:val="0"/>
        <w:spacing w:before="240"/>
        <w:ind w:firstLine="540"/>
        <w:contextualSpacing/>
        <w:jc w:val="both"/>
        <w:rPr>
          <w:sz w:val="22"/>
          <w:szCs w:val="22"/>
        </w:rPr>
      </w:pPr>
      <w:r w:rsidRPr="00232436">
        <w:rPr>
          <w:sz w:val="22"/>
          <w:szCs w:val="22"/>
        </w:rPr>
        <w:t>9.5. Порядок и условия досрочного погашения облигаций</w:t>
      </w:r>
    </w:p>
    <w:p w14:paraId="61621DA0" w14:textId="0531511C" w:rsidR="000F71E5" w:rsidRPr="00232436" w:rsidRDefault="00B90AD1" w:rsidP="00FA0D25">
      <w:pPr>
        <w:adjustRightInd w:val="0"/>
        <w:ind w:firstLine="540"/>
        <w:contextualSpacing/>
        <w:jc w:val="both"/>
        <w:rPr>
          <w:b/>
          <w:i/>
          <w:sz w:val="22"/>
          <w:szCs w:val="22"/>
        </w:rPr>
      </w:pPr>
      <w:r w:rsidRPr="00B90AD1">
        <w:rPr>
          <w:rFonts w:eastAsia="Times New Roman"/>
          <w:b/>
          <w:i/>
          <w:sz w:val="22"/>
          <w:szCs w:val="22"/>
        </w:rPr>
        <w:t>Сведения, подлежащие указанию в настоящем пункте, приведены в п. 9.5. Программы.</w:t>
      </w:r>
    </w:p>
    <w:p w14:paraId="607E2C5C" w14:textId="77777777" w:rsidR="00B90AD1" w:rsidRDefault="00B90AD1" w:rsidP="00FA0D25">
      <w:pPr>
        <w:pStyle w:val="Basic"/>
        <w:contextualSpacing/>
        <w:rPr>
          <w:szCs w:val="22"/>
        </w:rPr>
      </w:pPr>
    </w:p>
    <w:p w14:paraId="0C177ED6" w14:textId="7D527C79" w:rsidR="000F71E5" w:rsidRPr="00232436" w:rsidRDefault="000F71E5" w:rsidP="00FA0D25">
      <w:pPr>
        <w:pStyle w:val="Basic"/>
        <w:contextualSpacing/>
        <w:rPr>
          <w:szCs w:val="22"/>
        </w:rPr>
      </w:pPr>
      <w:r w:rsidRPr="00232436">
        <w:rPr>
          <w:szCs w:val="22"/>
        </w:rPr>
        <w:t>9.5.1 Досрочное погашение по требованию их владельцев</w:t>
      </w:r>
    </w:p>
    <w:p w14:paraId="7C6986F2" w14:textId="77777777" w:rsidR="000F71E5" w:rsidRPr="00232436" w:rsidRDefault="000F71E5" w:rsidP="00FA0D25">
      <w:pPr>
        <w:pStyle w:val="Basic"/>
        <w:contextualSpacing/>
        <w:rPr>
          <w:szCs w:val="22"/>
        </w:rPr>
      </w:pPr>
      <w:r w:rsidRPr="00232436">
        <w:rPr>
          <w:b/>
          <w:i/>
          <w:szCs w:val="22"/>
        </w:rPr>
        <w:t>Сведения, подлежащие указанию в настоящем пункте, приведены в п. 9.5.1 Программы.</w:t>
      </w:r>
    </w:p>
    <w:p w14:paraId="776ADC62" w14:textId="77777777" w:rsidR="000F71E5" w:rsidRPr="00232436" w:rsidRDefault="000F71E5" w:rsidP="00FA0D25">
      <w:pPr>
        <w:widowControl w:val="0"/>
        <w:ind w:firstLine="540"/>
        <w:contextualSpacing/>
        <w:jc w:val="both"/>
        <w:rPr>
          <w:b/>
          <w:i/>
          <w:sz w:val="22"/>
          <w:szCs w:val="22"/>
        </w:rPr>
      </w:pPr>
    </w:p>
    <w:p w14:paraId="5995A026" w14:textId="77777777" w:rsidR="000F71E5" w:rsidRPr="00232436" w:rsidRDefault="000F71E5" w:rsidP="00FA0D25">
      <w:pPr>
        <w:pStyle w:val="Basic"/>
        <w:contextualSpacing/>
        <w:rPr>
          <w:szCs w:val="22"/>
        </w:rPr>
      </w:pPr>
      <w:r w:rsidRPr="00232436">
        <w:rPr>
          <w:szCs w:val="22"/>
        </w:rPr>
        <w:t>Порядок осуществления выплат владельцам Биржевых облигаций при осуществлении досрочного погашения Биржевых облигаций по требованию их владельцев:</w:t>
      </w:r>
    </w:p>
    <w:p w14:paraId="5C2DB815" w14:textId="77777777" w:rsidR="000F71E5" w:rsidRPr="00232436" w:rsidRDefault="000F71E5" w:rsidP="00FA0D25">
      <w:pPr>
        <w:pStyle w:val="Basic"/>
        <w:contextualSpacing/>
        <w:rPr>
          <w:b/>
          <w:bCs/>
          <w:i/>
          <w:iCs/>
          <w:szCs w:val="22"/>
        </w:rPr>
      </w:pPr>
      <w:r w:rsidRPr="00232436">
        <w:rPr>
          <w:b/>
          <w:bCs/>
          <w:i/>
          <w:iCs/>
          <w:szCs w:val="22"/>
        </w:rPr>
        <w:t>Досрочное погашение Биржевых облигаций по требованию их владельцев производится денежными средствами в безналичном порядке в рублях Российской Федерации.</w:t>
      </w:r>
    </w:p>
    <w:p w14:paraId="382CCC47" w14:textId="77777777" w:rsidR="000F71E5" w:rsidRPr="00232436" w:rsidRDefault="000F71E5" w:rsidP="00FA0D25">
      <w:pPr>
        <w:pStyle w:val="Basic"/>
        <w:contextualSpacing/>
        <w:rPr>
          <w:b/>
          <w:bCs/>
          <w:i/>
          <w:iCs/>
          <w:szCs w:val="22"/>
        </w:rPr>
      </w:pPr>
    </w:p>
    <w:p w14:paraId="29A57F7C" w14:textId="7FBC2852" w:rsidR="000F71E5" w:rsidRPr="00232436" w:rsidRDefault="000F71E5" w:rsidP="00FA0D25">
      <w:pPr>
        <w:pStyle w:val="Basic"/>
        <w:contextualSpacing/>
        <w:rPr>
          <w:b/>
          <w:bCs/>
          <w:i/>
          <w:iCs/>
          <w:szCs w:val="22"/>
        </w:rPr>
      </w:pPr>
      <w:r w:rsidRPr="00232436">
        <w:rPr>
          <w:b/>
          <w:bCs/>
          <w:i/>
          <w:iCs/>
          <w:szCs w:val="22"/>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w:t>
      </w:r>
      <w:r w:rsidR="00AA1F41" w:rsidRPr="00232436">
        <w:rPr>
          <w:b/>
          <w:bCs/>
          <w:i/>
          <w:iCs/>
          <w:szCs w:val="22"/>
        </w:rPr>
        <w:t>ый учет</w:t>
      </w:r>
      <w:r w:rsidRPr="00232436">
        <w:rPr>
          <w:b/>
          <w:bCs/>
          <w:i/>
          <w:iCs/>
          <w:szCs w:val="22"/>
        </w:rPr>
        <w:t xml:space="preserve"> </w:t>
      </w:r>
      <w:r w:rsidR="008C2280" w:rsidRPr="00232436">
        <w:rPr>
          <w:b/>
          <w:bCs/>
          <w:i/>
          <w:iCs/>
          <w:szCs w:val="22"/>
        </w:rPr>
        <w:t>прав на Биржевые облигации</w:t>
      </w:r>
      <w:r w:rsidRPr="00232436">
        <w:rPr>
          <w:b/>
          <w:bCs/>
          <w:i/>
          <w:iCs/>
          <w:szCs w:val="22"/>
        </w:rPr>
        <w:t>.</w:t>
      </w:r>
    </w:p>
    <w:p w14:paraId="4D187AA8" w14:textId="09AC7E5D" w:rsidR="000F71E5" w:rsidRDefault="000F71E5" w:rsidP="00FA0D25">
      <w:pPr>
        <w:pStyle w:val="Basic"/>
        <w:contextualSpacing/>
        <w:rPr>
          <w:b/>
          <w:bCs/>
          <w:i/>
          <w:iCs/>
          <w:szCs w:val="22"/>
        </w:rPr>
      </w:pPr>
    </w:p>
    <w:p w14:paraId="39787C71" w14:textId="0E927914" w:rsidR="00324A86" w:rsidRPr="00232436" w:rsidRDefault="00324A86" w:rsidP="00FA0D25">
      <w:pPr>
        <w:pStyle w:val="Basic"/>
        <w:contextualSpacing/>
        <w:rPr>
          <w:b/>
          <w:bCs/>
          <w:i/>
          <w:iCs/>
          <w:szCs w:val="22"/>
        </w:rPr>
      </w:pPr>
      <w:r>
        <w:rPr>
          <w:b/>
          <w:bCs/>
          <w:i/>
          <w:iCs/>
          <w:szCs w:val="22"/>
        </w:rPr>
        <w:t>Дополнительные случаи досрочного погашения</w:t>
      </w:r>
      <w:r w:rsidR="00605206">
        <w:rPr>
          <w:b/>
          <w:bCs/>
          <w:i/>
          <w:iCs/>
          <w:szCs w:val="22"/>
        </w:rPr>
        <w:t xml:space="preserve"> </w:t>
      </w:r>
      <w:r w:rsidR="00605206" w:rsidRPr="002A2052">
        <w:rPr>
          <w:b/>
          <w:bCs/>
          <w:i/>
          <w:iCs/>
          <w:color w:val="000000"/>
          <w:spacing w:val="-1"/>
          <w:kern w:val="3276"/>
          <w:position w:val="-1"/>
          <w:szCs w:val="22"/>
        </w:rPr>
        <w:t>Биржевых облигаций по требованию их владельцев к случаям, указанным в пункте 9.5.1 Программы, не предусмотрены.</w:t>
      </w:r>
    </w:p>
    <w:p w14:paraId="4DC0DF55" w14:textId="77777777" w:rsidR="00324A86" w:rsidRDefault="00324A86" w:rsidP="00FA0D25">
      <w:pPr>
        <w:pStyle w:val="Basic"/>
        <w:contextualSpacing/>
        <w:rPr>
          <w:szCs w:val="22"/>
        </w:rPr>
      </w:pPr>
    </w:p>
    <w:p w14:paraId="3F266B3A" w14:textId="07406DCC" w:rsidR="000F71E5" w:rsidRPr="00232436" w:rsidRDefault="000F71E5" w:rsidP="00FA0D25">
      <w:pPr>
        <w:pStyle w:val="Basic"/>
        <w:contextualSpacing/>
        <w:rPr>
          <w:szCs w:val="22"/>
        </w:rPr>
      </w:pPr>
      <w:r w:rsidRPr="00232436">
        <w:rPr>
          <w:szCs w:val="22"/>
        </w:rPr>
        <w:t>9.5.2 Досрочное погашение по усмотрению эмитента</w:t>
      </w:r>
    </w:p>
    <w:p w14:paraId="3FEC7500" w14:textId="77777777" w:rsidR="000F71E5" w:rsidRPr="00232436" w:rsidRDefault="000F71E5" w:rsidP="00FA0D25">
      <w:pPr>
        <w:ind w:firstLine="540"/>
        <w:contextualSpacing/>
        <w:jc w:val="both"/>
        <w:rPr>
          <w:b/>
          <w:i/>
          <w:sz w:val="22"/>
          <w:szCs w:val="22"/>
        </w:rPr>
      </w:pPr>
    </w:p>
    <w:p w14:paraId="4D92E767" w14:textId="4ACA6A5C" w:rsidR="000F71E5" w:rsidRPr="00232436" w:rsidRDefault="00DA68ED" w:rsidP="00FA0D25">
      <w:pPr>
        <w:pStyle w:val="Basic"/>
        <w:contextualSpacing/>
        <w:rPr>
          <w:szCs w:val="22"/>
        </w:rPr>
      </w:pPr>
      <w:r w:rsidRPr="00DA68ED">
        <w:rPr>
          <w:rFonts w:eastAsiaTheme="minorEastAsia"/>
          <w:b/>
          <w:i/>
          <w:szCs w:val="22"/>
        </w:rPr>
        <w:t>Досрочное погашение Биржевых облигаций по усмотрению Эмитента не предусматривается.</w:t>
      </w:r>
    </w:p>
    <w:p w14:paraId="17C435C2" w14:textId="77777777" w:rsidR="00EE2BE7" w:rsidRPr="00232436" w:rsidRDefault="00EE2BE7" w:rsidP="00FA0D25">
      <w:pPr>
        <w:adjustRightInd w:val="0"/>
        <w:spacing w:before="240"/>
        <w:ind w:firstLine="540"/>
        <w:contextualSpacing/>
        <w:jc w:val="both"/>
        <w:rPr>
          <w:sz w:val="22"/>
          <w:szCs w:val="22"/>
        </w:rPr>
      </w:pPr>
      <w:r w:rsidRPr="00232436">
        <w:rPr>
          <w:sz w:val="22"/>
          <w:szCs w:val="22"/>
        </w:rPr>
        <w:t>9.6. Сведения о платежных агентах по облигациям</w:t>
      </w:r>
    </w:p>
    <w:p w14:paraId="5D4F170F" w14:textId="7063C89F" w:rsidR="000F71E5" w:rsidRPr="00232436" w:rsidRDefault="000F71E5" w:rsidP="00FA0D25">
      <w:pPr>
        <w:ind w:firstLine="540"/>
        <w:contextualSpacing/>
        <w:jc w:val="both"/>
        <w:rPr>
          <w:b/>
          <w:i/>
          <w:sz w:val="22"/>
          <w:szCs w:val="22"/>
        </w:rPr>
      </w:pPr>
      <w:r w:rsidRPr="00232436">
        <w:rPr>
          <w:b/>
          <w:i/>
          <w:sz w:val="22"/>
          <w:szCs w:val="22"/>
        </w:rPr>
        <w:t xml:space="preserve">На момент </w:t>
      </w:r>
      <w:r w:rsidR="00A53002" w:rsidRPr="00232436">
        <w:rPr>
          <w:b/>
          <w:i/>
          <w:sz w:val="22"/>
          <w:szCs w:val="22"/>
        </w:rPr>
        <w:t xml:space="preserve">подписания </w:t>
      </w:r>
      <w:r w:rsidRPr="00232436">
        <w:rPr>
          <w:b/>
          <w:i/>
          <w:sz w:val="22"/>
          <w:szCs w:val="22"/>
        </w:rPr>
        <w:t>Решения о выпуске платежный агент не назначен. Сведения о возможности назначения платежных агентов, отмене их назначения, а также порядке раскрытия информации о таких действиях указаны в пункте 9.6 Программы.</w:t>
      </w:r>
    </w:p>
    <w:p w14:paraId="023214F3" w14:textId="77777777" w:rsidR="00EE2BE7" w:rsidRPr="00232436" w:rsidRDefault="00EE2BE7" w:rsidP="00FA0D25">
      <w:pPr>
        <w:adjustRightInd w:val="0"/>
        <w:spacing w:before="240"/>
        <w:ind w:firstLine="540"/>
        <w:contextualSpacing/>
        <w:jc w:val="both"/>
        <w:rPr>
          <w:sz w:val="22"/>
          <w:szCs w:val="22"/>
        </w:rPr>
      </w:pPr>
      <w:r w:rsidRPr="00232436">
        <w:rPr>
          <w:sz w:val="22"/>
          <w:szCs w:val="22"/>
        </w:rPr>
        <w:t>10. Сведения о приобретении облигаций</w:t>
      </w:r>
    </w:p>
    <w:p w14:paraId="76A1DCF1" w14:textId="25BF17ED" w:rsidR="00BB25F7" w:rsidRDefault="00BB25F7" w:rsidP="00FA0D25">
      <w:pPr>
        <w:pStyle w:val="Basic"/>
        <w:contextualSpacing/>
        <w:rPr>
          <w:b/>
          <w:bCs/>
          <w:i/>
          <w:iCs/>
          <w:szCs w:val="22"/>
        </w:rPr>
      </w:pPr>
    </w:p>
    <w:p w14:paraId="2F05B8DD" w14:textId="067F7255" w:rsidR="00DA68ED" w:rsidRPr="00232436" w:rsidRDefault="00DA68ED" w:rsidP="00FA0D25">
      <w:pPr>
        <w:pStyle w:val="Basic"/>
        <w:contextualSpacing/>
        <w:rPr>
          <w:b/>
          <w:bCs/>
          <w:i/>
          <w:iCs/>
          <w:szCs w:val="22"/>
        </w:rPr>
      </w:pPr>
      <w:r w:rsidRPr="00DA68ED">
        <w:rPr>
          <w:b/>
          <w:bCs/>
          <w:i/>
          <w:iCs/>
          <w:szCs w:val="22"/>
        </w:rPr>
        <w:t>Приобретение Биржевых облигаций по требованию владельцев не предусмотрено.</w:t>
      </w:r>
    </w:p>
    <w:p w14:paraId="4992A34A" w14:textId="77777777" w:rsidR="00DA68ED" w:rsidRPr="00DA68ED" w:rsidRDefault="00DA68ED" w:rsidP="00DA68ED">
      <w:pPr>
        <w:pStyle w:val="Basic"/>
        <w:contextualSpacing/>
        <w:rPr>
          <w:b/>
          <w:i/>
          <w:szCs w:val="22"/>
        </w:rPr>
      </w:pPr>
      <w:r w:rsidRPr="00DA68ED">
        <w:rPr>
          <w:b/>
          <w:i/>
          <w:szCs w:val="22"/>
        </w:rPr>
        <w:t>Предусматривается возможность приобретения Эмитентом Биржевых облигаций по соглашению с их владельцем (владельцами) с возможностью их последующего обращения на условиях, установленных в п. 10 Программы.</w:t>
      </w:r>
    </w:p>
    <w:p w14:paraId="198F2254" w14:textId="77777777" w:rsidR="00DA68ED" w:rsidRPr="00DA68ED" w:rsidRDefault="00DA68ED" w:rsidP="00DA68ED">
      <w:pPr>
        <w:pStyle w:val="Basic"/>
        <w:contextualSpacing/>
        <w:rPr>
          <w:b/>
          <w:i/>
          <w:szCs w:val="22"/>
        </w:rPr>
      </w:pPr>
      <w:r w:rsidRPr="00DA68ED">
        <w:rPr>
          <w:b/>
          <w:i/>
          <w:szCs w:val="22"/>
        </w:rPr>
        <w:t>Оплата Биржевых облигаций при их приобретении производится денежными средствами в безналичном порядке в рублях Российской Федерации.</w:t>
      </w:r>
    </w:p>
    <w:p w14:paraId="3E7CFAEB" w14:textId="2324BF31" w:rsidR="00605206" w:rsidRPr="00232436" w:rsidRDefault="00DA68ED" w:rsidP="00DA68ED">
      <w:pPr>
        <w:pStyle w:val="Basic"/>
        <w:contextualSpacing/>
        <w:rPr>
          <w:b/>
          <w:bCs/>
          <w:i/>
          <w:iCs/>
          <w:szCs w:val="22"/>
        </w:rPr>
      </w:pPr>
      <w:r w:rsidRPr="00DA68ED">
        <w:rPr>
          <w:b/>
          <w:i/>
          <w:szCs w:val="22"/>
        </w:rPr>
        <w:t>Иные сведения, подлежащие указанию в настоящем пункте, приведены в п. 10 Программы.</w:t>
      </w:r>
    </w:p>
    <w:p w14:paraId="6CD4CF94" w14:textId="77777777" w:rsidR="00EE2BE7" w:rsidRPr="00232436" w:rsidRDefault="00EE2BE7" w:rsidP="00FA0D25">
      <w:pPr>
        <w:adjustRightInd w:val="0"/>
        <w:spacing w:before="240"/>
        <w:ind w:firstLine="540"/>
        <w:contextualSpacing/>
        <w:jc w:val="both"/>
        <w:rPr>
          <w:sz w:val="22"/>
          <w:szCs w:val="22"/>
        </w:rPr>
      </w:pPr>
      <w:r w:rsidRPr="00232436">
        <w:rPr>
          <w:sz w:val="22"/>
          <w:szCs w:val="22"/>
        </w:rPr>
        <w:t>11. Порядок раскрытия эмитентом информации о выпуске (дополнительном выпуске) ценных бумаг</w:t>
      </w:r>
    </w:p>
    <w:p w14:paraId="4D603AE2" w14:textId="77777777" w:rsidR="00BB25F7" w:rsidRPr="00232436" w:rsidRDefault="00BB25F7" w:rsidP="00FA0D25">
      <w:pPr>
        <w:adjustRightInd w:val="0"/>
        <w:ind w:firstLine="540"/>
        <w:contextualSpacing/>
        <w:jc w:val="both"/>
        <w:rPr>
          <w:b/>
          <w:i/>
          <w:sz w:val="22"/>
          <w:szCs w:val="22"/>
        </w:rPr>
      </w:pPr>
    </w:p>
    <w:p w14:paraId="3B2C4253" w14:textId="371C2265" w:rsidR="000F71E5" w:rsidRPr="00232436" w:rsidRDefault="000F71E5" w:rsidP="00FA0D25">
      <w:pPr>
        <w:adjustRightInd w:val="0"/>
        <w:ind w:firstLine="540"/>
        <w:contextualSpacing/>
        <w:jc w:val="both"/>
        <w:rPr>
          <w:b/>
          <w:i/>
          <w:sz w:val="22"/>
          <w:szCs w:val="22"/>
        </w:rPr>
      </w:pPr>
      <w:r w:rsidRPr="00232436">
        <w:rPr>
          <w:b/>
          <w:i/>
          <w:sz w:val="22"/>
          <w:szCs w:val="22"/>
        </w:rPr>
        <w:t>Сведения, подлежащие указанию в настоящем пункте, приведены в п. 11 Программы.</w:t>
      </w:r>
    </w:p>
    <w:p w14:paraId="4393BD2A" w14:textId="77777777" w:rsidR="00476966" w:rsidRDefault="00476966" w:rsidP="00476966">
      <w:pPr>
        <w:pStyle w:val="Basic"/>
        <w:contextualSpacing/>
        <w:rPr>
          <w:b/>
          <w:bCs/>
          <w:i/>
          <w:iCs/>
          <w:szCs w:val="22"/>
        </w:rPr>
      </w:pPr>
    </w:p>
    <w:p w14:paraId="0F21BE20" w14:textId="63E3F9ED" w:rsidR="00476966" w:rsidRPr="001A145E" w:rsidRDefault="00476966" w:rsidP="00476966">
      <w:pPr>
        <w:pStyle w:val="Basic"/>
        <w:contextualSpacing/>
        <w:rPr>
          <w:b/>
          <w:bCs/>
          <w:i/>
          <w:iCs/>
          <w:szCs w:val="22"/>
        </w:rPr>
      </w:pPr>
      <w:r w:rsidRPr="001A145E">
        <w:rPr>
          <w:b/>
          <w:bCs/>
          <w:i/>
          <w:iCs/>
          <w:szCs w:val="22"/>
        </w:rPr>
        <w:t xml:space="preserve">В соответствии с Положением о раскрытии информации эмитентами эмиссионных ценных бумаг, утв. Банком России 30.12.2014 № 454-П, в редакции, действующей на дату </w:t>
      </w:r>
      <w:r w:rsidR="000D28D4" w:rsidRPr="001A145E">
        <w:rPr>
          <w:b/>
          <w:bCs/>
          <w:i/>
          <w:iCs/>
          <w:szCs w:val="22"/>
        </w:rPr>
        <w:t xml:space="preserve">подписания Решения </w:t>
      </w:r>
      <w:r w:rsidR="000D28D4" w:rsidRPr="001A145E">
        <w:rPr>
          <w:b/>
          <w:bCs/>
          <w:i/>
          <w:iCs/>
          <w:szCs w:val="22"/>
        </w:rPr>
        <w:lastRenderedPageBreak/>
        <w:t>о выпуске</w:t>
      </w:r>
      <w:r w:rsidRPr="001A145E">
        <w:rPr>
          <w:b/>
          <w:bCs/>
          <w:i/>
          <w:iCs/>
          <w:szCs w:val="22"/>
        </w:rPr>
        <w:t xml:space="preserve"> (далее – Положение о раскрытии информации), Эмитент не обязан осуществлять раскрытие информации на странице в сети Интернет </w:t>
      </w:r>
      <w:hyperlink r:id="rId7" w:history="1">
        <w:r w:rsidR="00614641" w:rsidRPr="00A412B9">
          <w:rPr>
            <w:b/>
            <w:bCs/>
            <w:i/>
            <w:iCs/>
            <w:szCs w:val="22"/>
          </w:rPr>
          <w:t>http://www.rostelecom.ru</w:t>
        </w:r>
      </w:hyperlink>
      <w:r w:rsidRPr="001A145E">
        <w:rPr>
          <w:b/>
          <w:bCs/>
          <w:i/>
          <w:iCs/>
          <w:szCs w:val="22"/>
        </w:rPr>
        <w:t>; а информацию, подлежащую опубликованию в ленте новостей, Эмитент публикует не позднее последнего дня срока, в течение которого в соответствии с Положением о раскрытии информации должно быть осуществлено такое опубликование.</w:t>
      </w:r>
    </w:p>
    <w:p w14:paraId="4DD5914B" w14:textId="53ABB195" w:rsidR="000F71E5" w:rsidRPr="001A145E" w:rsidRDefault="00476966" w:rsidP="00476966">
      <w:pPr>
        <w:pStyle w:val="Basic"/>
        <w:contextualSpacing/>
        <w:rPr>
          <w:b/>
          <w:bCs/>
          <w:i/>
          <w:iCs/>
          <w:szCs w:val="22"/>
        </w:rPr>
      </w:pPr>
      <w:r w:rsidRPr="001A145E">
        <w:rPr>
          <w:b/>
          <w:bCs/>
          <w:i/>
          <w:iCs/>
          <w:szCs w:val="22"/>
        </w:rPr>
        <w:t xml:space="preserve">Эмитентом на странице в сети Интернет </w:t>
      </w:r>
      <w:hyperlink r:id="rId8" w:history="1">
        <w:r w:rsidR="002D67A2" w:rsidRPr="00A412B9">
          <w:rPr>
            <w:b/>
            <w:bCs/>
            <w:i/>
            <w:iCs/>
            <w:szCs w:val="22"/>
          </w:rPr>
          <w:t>http://www.rt.ru</w:t>
        </w:r>
      </w:hyperlink>
      <w:r w:rsidR="002D67A2" w:rsidRPr="001A145E">
        <w:rPr>
          <w:b/>
          <w:bCs/>
          <w:i/>
          <w:iCs/>
          <w:szCs w:val="22"/>
        </w:rPr>
        <w:t>, электронный адрес которой включает доменное имя, права на которое принадлежат Эмитенту</w:t>
      </w:r>
      <w:r w:rsidR="00614641" w:rsidRPr="001A145E">
        <w:rPr>
          <w:b/>
          <w:bCs/>
          <w:i/>
          <w:iCs/>
          <w:szCs w:val="22"/>
        </w:rPr>
        <w:t>,</w:t>
      </w:r>
      <w:r w:rsidRPr="001A145E">
        <w:rPr>
          <w:b/>
          <w:bCs/>
          <w:i/>
          <w:iCs/>
          <w:szCs w:val="22"/>
        </w:rPr>
        <w:t xml:space="preserve"> размещена ссылка на ссылку на страницу в сети Интернет, предоставляемую одним из распространителей информации на рынке ценных бумаг, по адресу </w:t>
      </w:r>
      <w:hyperlink r:id="rId9" w:history="1">
        <w:r w:rsidR="00614641" w:rsidRPr="001A145E">
          <w:rPr>
            <w:rStyle w:val="af4"/>
            <w:b/>
            <w:bCs/>
            <w:i/>
            <w:iCs/>
            <w:color w:val="auto"/>
            <w:szCs w:val="22"/>
          </w:rPr>
          <w:t>http://www.e-disclosure.ru/portal/company.aspx?id=141</w:t>
        </w:r>
      </w:hyperlink>
      <w:r w:rsidRPr="001A145E">
        <w:rPr>
          <w:b/>
          <w:bCs/>
          <w:i/>
          <w:iCs/>
          <w:szCs w:val="22"/>
        </w:rPr>
        <w:t>, на которой осуществляется опубликование информации Эмитента.</w:t>
      </w:r>
    </w:p>
    <w:p w14:paraId="4C24BE93" w14:textId="77777777" w:rsidR="00EE2BE7" w:rsidRPr="00232436" w:rsidRDefault="00EE2BE7" w:rsidP="00FA0D25">
      <w:pPr>
        <w:adjustRightInd w:val="0"/>
        <w:spacing w:before="240"/>
        <w:ind w:firstLine="540"/>
        <w:contextualSpacing/>
        <w:jc w:val="both"/>
        <w:rPr>
          <w:sz w:val="22"/>
          <w:szCs w:val="22"/>
        </w:rPr>
      </w:pPr>
      <w:r w:rsidRPr="00232436">
        <w:rPr>
          <w:sz w:val="22"/>
          <w:szCs w:val="22"/>
        </w:rPr>
        <w:t>12. Сведения об обеспечении исполнения обязательств по облигациям выпуска (дополнительного выпуска)</w:t>
      </w:r>
    </w:p>
    <w:p w14:paraId="38AFE871" w14:textId="77777777" w:rsidR="000F71E5" w:rsidRPr="00232436" w:rsidRDefault="000F71E5" w:rsidP="00FA0D25">
      <w:pPr>
        <w:ind w:firstLine="540"/>
        <w:contextualSpacing/>
        <w:jc w:val="both"/>
        <w:rPr>
          <w:b/>
          <w:bCs/>
          <w:i/>
          <w:iCs/>
          <w:sz w:val="22"/>
          <w:szCs w:val="22"/>
        </w:rPr>
      </w:pPr>
      <w:r w:rsidRPr="00232436">
        <w:rPr>
          <w:b/>
          <w:bCs/>
          <w:i/>
          <w:iCs/>
          <w:sz w:val="22"/>
          <w:szCs w:val="22"/>
        </w:rPr>
        <w:t>Предоставление обеспечения не предусмотрено.</w:t>
      </w:r>
    </w:p>
    <w:p w14:paraId="4F750520" w14:textId="77777777" w:rsidR="00EE2BE7" w:rsidRPr="00232436" w:rsidRDefault="00EE2BE7" w:rsidP="00FA0D25">
      <w:pPr>
        <w:adjustRightInd w:val="0"/>
        <w:spacing w:before="240"/>
        <w:ind w:firstLine="540"/>
        <w:contextualSpacing/>
        <w:jc w:val="both"/>
        <w:rPr>
          <w:sz w:val="22"/>
          <w:szCs w:val="22"/>
        </w:rPr>
      </w:pPr>
      <w:r w:rsidRPr="00232436">
        <w:rPr>
          <w:sz w:val="22"/>
          <w:szCs w:val="22"/>
        </w:rPr>
        <w:t>13. Сведения о представителе владельцев облигаций</w:t>
      </w:r>
    </w:p>
    <w:p w14:paraId="4FB86824" w14:textId="32CFF52B" w:rsidR="00DA68ED" w:rsidRPr="00DA68ED" w:rsidRDefault="00DA68ED" w:rsidP="00DA68ED">
      <w:pPr>
        <w:ind w:firstLine="539"/>
        <w:contextualSpacing/>
        <w:jc w:val="both"/>
        <w:rPr>
          <w:b/>
          <w:bCs/>
          <w:i/>
          <w:iCs/>
          <w:sz w:val="22"/>
          <w:szCs w:val="22"/>
        </w:rPr>
      </w:pPr>
      <w:r w:rsidRPr="00DA68ED">
        <w:rPr>
          <w:b/>
          <w:bCs/>
          <w:i/>
          <w:iCs/>
          <w:sz w:val="22"/>
          <w:szCs w:val="22"/>
        </w:rPr>
        <w:t xml:space="preserve">Представитель владельцев Биржевых облигаций на дату </w:t>
      </w:r>
      <w:r w:rsidR="00D6329E">
        <w:rPr>
          <w:b/>
          <w:bCs/>
          <w:i/>
          <w:iCs/>
          <w:sz w:val="22"/>
          <w:szCs w:val="22"/>
        </w:rPr>
        <w:t>подписания Решения о выпуске</w:t>
      </w:r>
      <w:r w:rsidRPr="00DA68ED">
        <w:rPr>
          <w:b/>
          <w:bCs/>
          <w:i/>
          <w:iCs/>
          <w:sz w:val="22"/>
          <w:szCs w:val="22"/>
        </w:rPr>
        <w:t xml:space="preserve"> не определен.</w:t>
      </w:r>
    </w:p>
    <w:p w14:paraId="6EC78037" w14:textId="77777777" w:rsidR="00EE2BE7" w:rsidRPr="00232436" w:rsidRDefault="00EE2BE7" w:rsidP="00FA0D25">
      <w:pPr>
        <w:adjustRightInd w:val="0"/>
        <w:spacing w:before="240"/>
        <w:ind w:firstLine="540"/>
        <w:contextualSpacing/>
        <w:jc w:val="both"/>
        <w:rPr>
          <w:sz w:val="22"/>
          <w:szCs w:val="22"/>
        </w:rPr>
      </w:pPr>
      <w:r w:rsidRPr="00232436">
        <w:rPr>
          <w:bCs/>
          <w:iCs/>
          <w:sz w:val="22"/>
          <w:szCs w:val="22"/>
        </w:rPr>
        <w:t>14. Обязательство</w:t>
      </w:r>
      <w:r w:rsidRPr="00232436">
        <w:rPr>
          <w:sz w:val="22"/>
          <w:szCs w:val="22"/>
        </w:rPr>
        <w:t xml:space="preserve"> эмитента и (или) регистратора, осуществляющего ведение реестра владельцев именных ценных бумаг эмитента, по требованию заинтересованного лица предоставить ему копию настоящего решения о выпуске (дополнительном выпуске) ценных бумаг за плату, не превышающую затраты на ее изготовление</w:t>
      </w:r>
    </w:p>
    <w:p w14:paraId="768EBFE7" w14:textId="0CFBA361" w:rsidR="000F71E5" w:rsidRPr="00232436" w:rsidRDefault="000F71E5" w:rsidP="00FA0D25">
      <w:pPr>
        <w:ind w:firstLine="540"/>
        <w:contextualSpacing/>
        <w:jc w:val="both"/>
        <w:rPr>
          <w:b/>
          <w:bCs/>
          <w:i/>
          <w:iCs/>
          <w:sz w:val="22"/>
          <w:szCs w:val="22"/>
        </w:rPr>
      </w:pPr>
      <w:r w:rsidRPr="00232436">
        <w:rPr>
          <w:b/>
          <w:bCs/>
          <w:i/>
          <w:iCs/>
          <w:sz w:val="22"/>
          <w:szCs w:val="22"/>
        </w:rPr>
        <w:t>Эмитент обязуется по требованию заинтересованного лица предоставить ему копию настоящего Решения о выпуске</w:t>
      </w:r>
      <w:r w:rsidR="00E4326E">
        <w:rPr>
          <w:b/>
          <w:bCs/>
          <w:i/>
          <w:iCs/>
          <w:sz w:val="22"/>
          <w:szCs w:val="22"/>
        </w:rPr>
        <w:t xml:space="preserve"> ценных бумаг</w:t>
      </w:r>
      <w:r w:rsidRPr="00232436">
        <w:rPr>
          <w:b/>
          <w:bCs/>
          <w:i/>
          <w:iCs/>
          <w:sz w:val="22"/>
          <w:szCs w:val="22"/>
        </w:rPr>
        <w:t xml:space="preserve"> за плату, не превышающую затраты на </w:t>
      </w:r>
      <w:r w:rsidR="000C7786" w:rsidRPr="00232436">
        <w:rPr>
          <w:b/>
          <w:bCs/>
          <w:i/>
          <w:iCs/>
          <w:sz w:val="22"/>
          <w:szCs w:val="22"/>
        </w:rPr>
        <w:t xml:space="preserve">ее </w:t>
      </w:r>
      <w:r w:rsidRPr="00232436">
        <w:rPr>
          <w:b/>
          <w:bCs/>
          <w:i/>
          <w:iCs/>
          <w:sz w:val="22"/>
          <w:szCs w:val="22"/>
        </w:rPr>
        <w:t>изготовление.</w:t>
      </w:r>
    </w:p>
    <w:p w14:paraId="5D64FFEC" w14:textId="77777777" w:rsidR="000F71E5" w:rsidRPr="00232436" w:rsidRDefault="000F71E5" w:rsidP="00FA0D25">
      <w:pPr>
        <w:ind w:firstLine="540"/>
        <w:contextualSpacing/>
        <w:jc w:val="both"/>
        <w:rPr>
          <w:b/>
          <w:bCs/>
          <w:i/>
          <w:iCs/>
          <w:sz w:val="22"/>
          <w:szCs w:val="22"/>
        </w:rPr>
      </w:pPr>
      <w:r w:rsidRPr="00232436">
        <w:rPr>
          <w:b/>
          <w:bCs/>
          <w:i/>
          <w:iCs/>
          <w:sz w:val="22"/>
          <w:szCs w:val="22"/>
        </w:rPr>
        <w:t>Биржевые облигации не являются именными ценными бумагами.</w:t>
      </w:r>
    </w:p>
    <w:p w14:paraId="06BAD615" w14:textId="77777777" w:rsidR="00EE2BE7" w:rsidRPr="00232436" w:rsidRDefault="00EE2BE7" w:rsidP="00FA0D25">
      <w:pPr>
        <w:adjustRightInd w:val="0"/>
        <w:spacing w:before="240"/>
        <w:ind w:firstLine="540"/>
        <w:contextualSpacing/>
        <w:jc w:val="both"/>
        <w:rPr>
          <w:sz w:val="22"/>
          <w:szCs w:val="22"/>
        </w:rPr>
      </w:pPr>
      <w:r w:rsidRPr="00232436">
        <w:rPr>
          <w:sz w:val="22"/>
          <w:szCs w:val="22"/>
        </w:rPr>
        <w:t>15. 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48B392D5" w14:textId="11ECAAF8" w:rsidR="000F71E5" w:rsidRPr="00232436" w:rsidRDefault="000F71E5" w:rsidP="00FA0D25">
      <w:pPr>
        <w:adjustRightInd w:val="0"/>
        <w:spacing w:before="240"/>
        <w:ind w:firstLine="540"/>
        <w:contextualSpacing/>
        <w:jc w:val="both"/>
        <w:rPr>
          <w:b/>
          <w:bCs/>
          <w:i/>
          <w:iCs/>
          <w:sz w:val="22"/>
          <w:szCs w:val="22"/>
        </w:rPr>
      </w:pPr>
      <w:r w:rsidRPr="00232436">
        <w:rPr>
          <w:b/>
          <w:bCs/>
          <w:i/>
          <w:iCs/>
          <w:sz w:val="22"/>
          <w:szCs w:val="22"/>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r w:rsidR="00A53002" w:rsidRPr="00232436">
        <w:rPr>
          <w:b/>
          <w:bCs/>
          <w:i/>
          <w:iCs/>
          <w:sz w:val="22"/>
          <w:szCs w:val="22"/>
        </w:rPr>
        <w:t>.</w:t>
      </w:r>
    </w:p>
    <w:p w14:paraId="2C14DFDB" w14:textId="77777777" w:rsidR="00EE2BE7" w:rsidRPr="00232436" w:rsidRDefault="00EE2BE7" w:rsidP="00FA0D25">
      <w:pPr>
        <w:adjustRightInd w:val="0"/>
        <w:spacing w:before="240"/>
        <w:ind w:firstLine="540"/>
        <w:contextualSpacing/>
        <w:jc w:val="both"/>
        <w:rPr>
          <w:sz w:val="22"/>
          <w:szCs w:val="22"/>
        </w:rPr>
      </w:pPr>
      <w:r w:rsidRPr="00232436">
        <w:rPr>
          <w:sz w:val="22"/>
          <w:szCs w:val="22"/>
        </w:rPr>
        <w:t>16. 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w:t>
      </w:r>
    </w:p>
    <w:p w14:paraId="37DC8C4E" w14:textId="77777777" w:rsidR="000F71E5" w:rsidRPr="00232436" w:rsidRDefault="000F71E5" w:rsidP="00FA0D25">
      <w:pPr>
        <w:adjustRightInd w:val="0"/>
        <w:spacing w:before="240"/>
        <w:ind w:firstLine="540"/>
        <w:contextualSpacing/>
        <w:jc w:val="both"/>
        <w:rPr>
          <w:b/>
          <w:bCs/>
          <w:i/>
          <w:iCs/>
          <w:sz w:val="22"/>
          <w:szCs w:val="22"/>
        </w:rPr>
      </w:pPr>
      <w:r w:rsidRPr="00232436">
        <w:rPr>
          <w:b/>
          <w:bCs/>
          <w:i/>
          <w:iCs/>
          <w:sz w:val="22"/>
          <w:szCs w:val="22"/>
        </w:rPr>
        <w:t>Предоставление обеспечения не предусмотрено.</w:t>
      </w:r>
    </w:p>
    <w:p w14:paraId="22FF6B92" w14:textId="77777777" w:rsidR="00EE2BE7" w:rsidRPr="00232436" w:rsidRDefault="00EE2BE7" w:rsidP="00FA0D25">
      <w:pPr>
        <w:adjustRightInd w:val="0"/>
        <w:spacing w:before="240"/>
        <w:ind w:firstLine="540"/>
        <w:contextualSpacing/>
        <w:jc w:val="both"/>
        <w:rPr>
          <w:sz w:val="22"/>
          <w:szCs w:val="22"/>
        </w:rPr>
      </w:pPr>
      <w:r w:rsidRPr="00232436">
        <w:rPr>
          <w:sz w:val="22"/>
          <w:szCs w:val="22"/>
        </w:rPr>
        <w:t>17. Иные сведения</w:t>
      </w:r>
    </w:p>
    <w:p w14:paraId="06FB7494" w14:textId="77777777" w:rsidR="00BB25F7" w:rsidRPr="00232436" w:rsidRDefault="00BB25F7" w:rsidP="00FA0D25">
      <w:pPr>
        <w:pStyle w:val="81"/>
        <w:shd w:val="clear" w:color="auto" w:fill="auto"/>
        <w:spacing w:line="240" w:lineRule="auto"/>
        <w:ind w:firstLine="540"/>
        <w:contextualSpacing/>
        <w:rPr>
          <w:rFonts w:ascii="Times New Roman" w:eastAsiaTheme="minorEastAsia" w:hAnsi="Times New Roman" w:cs="Times New Roman"/>
          <w:b/>
          <w:bCs/>
          <w:sz w:val="22"/>
          <w:szCs w:val="22"/>
          <w:lang w:val="ru-RU"/>
        </w:rPr>
      </w:pPr>
    </w:p>
    <w:p w14:paraId="1C666846" w14:textId="183E4AA7" w:rsidR="00A53002" w:rsidRPr="00232436" w:rsidRDefault="00A53002" w:rsidP="00FA0D25">
      <w:pPr>
        <w:pStyle w:val="81"/>
        <w:shd w:val="clear" w:color="auto" w:fill="auto"/>
        <w:spacing w:line="240" w:lineRule="auto"/>
        <w:ind w:firstLine="540"/>
        <w:contextualSpacing/>
        <w:rPr>
          <w:rFonts w:ascii="Times New Roman" w:eastAsiaTheme="minorEastAsia" w:hAnsi="Times New Roman" w:cs="Times New Roman"/>
          <w:b/>
          <w:bCs/>
          <w:sz w:val="22"/>
          <w:szCs w:val="22"/>
          <w:lang w:val="ru-RU"/>
        </w:rPr>
      </w:pPr>
      <w:r w:rsidRPr="00232436">
        <w:rPr>
          <w:rFonts w:ascii="Times New Roman" w:eastAsiaTheme="minorEastAsia" w:hAnsi="Times New Roman" w:cs="Times New Roman"/>
          <w:b/>
          <w:bCs/>
          <w:sz w:val="22"/>
          <w:szCs w:val="22"/>
          <w:lang w:val="ru-RU"/>
        </w:rPr>
        <w:t xml:space="preserve">Иные сведения, подлежащие включению в Решение о выпуске,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 облигаций и/или будут указаны </w:t>
      </w:r>
      <w:r w:rsidR="00510448">
        <w:rPr>
          <w:rFonts w:ascii="Times New Roman" w:eastAsiaTheme="minorEastAsia" w:hAnsi="Times New Roman" w:cs="Times New Roman"/>
          <w:b/>
          <w:bCs/>
          <w:sz w:val="22"/>
          <w:szCs w:val="22"/>
          <w:lang w:val="ru-RU"/>
        </w:rPr>
        <w:t xml:space="preserve">в </w:t>
      </w:r>
      <w:r w:rsidRPr="00232436">
        <w:rPr>
          <w:rFonts w:ascii="Times New Roman" w:eastAsiaTheme="minorEastAsia" w:hAnsi="Times New Roman" w:cs="Times New Roman"/>
          <w:b/>
          <w:bCs/>
          <w:sz w:val="22"/>
          <w:szCs w:val="22"/>
          <w:lang w:val="ru-RU"/>
        </w:rPr>
        <w:t>Условиях размещения.</w:t>
      </w:r>
    </w:p>
    <w:p w14:paraId="1FBB0D97" w14:textId="042EE8A6" w:rsidR="00A53002" w:rsidRPr="00232436" w:rsidRDefault="00A53002" w:rsidP="00FA0D25">
      <w:pPr>
        <w:pStyle w:val="81"/>
        <w:shd w:val="clear" w:color="auto" w:fill="auto"/>
        <w:spacing w:line="240" w:lineRule="auto"/>
        <w:ind w:firstLine="540"/>
        <w:contextualSpacing/>
        <w:rPr>
          <w:rFonts w:ascii="Times New Roman" w:eastAsiaTheme="minorEastAsia" w:hAnsi="Times New Roman" w:cs="Times New Roman"/>
          <w:b/>
          <w:bCs/>
          <w:sz w:val="22"/>
          <w:szCs w:val="22"/>
          <w:lang w:val="ru-RU"/>
        </w:rPr>
      </w:pPr>
      <w:r w:rsidRPr="00232436">
        <w:rPr>
          <w:rFonts w:ascii="Times New Roman" w:eastAsiaTheme="minorEastAsia" w:hAnsi="Times New Roman" w:cs="Times New Roman"/>
          <w:b/>
          <w:bCs/>
          <w:sz w:val="22"/>
          <w:szCs w:val="22"/>
          <w:lang w:val="ru-RU"/>
        </w:rPr>
        <w:t xml:space="preserve">Иные сведения, раскрываемые Эмитентом по собственному усмотрению, приведены в п. </w:t>
      </w:r>
      <w:r w:rsidR="00ED1EF4">
        <w:rPr>
          <w:rFonts w:ascii="Times New Roman" w:eastAsiaTheme="minorEastAsia" w:hAnsi="Times New Roman" w:cs="Times New Roman"/>
          <w:b/>
          <w:bCs/>
          <w:sz w:val="22"/>
          <w:szCs w:val="22"/>
          <w:lang w:val="ru-RU"/>
        </w:rPr>
        <w:t>17</w:t>
      </w:r>
      <w:r w:rsidR="00ED1EF4" w:rsidRPr="00232436">
        <w:rPr>
          <w:rFonts w:ascii="Times New Roman" w:eastAsiaTheme="minorEastAsia" w:hAnsi="Times New Roman" w:cs="Times New Roman"/>
          <w:b/>
          <w:bCs/>
          <w:sz w:val="22"/>
          <w:szCs w:val="22"/>
          <w:lang w:val="ru-RU"/>
        </w:rPr>
        <w:t xml:space="preserve"> </w:t>
      </w:r>
      <w:r w:rsidRPr="00232436">
        <w:rPr>
          <w:rFonts w:ascii="Times New Roman" w:eastAsiaTheme="minorEastAsia" w:hAnsi="Times New Roman" w:cs="Times New Roman"/>
          <w:b/>
          <w:bCs/>
          <w:sz w:val="22"/>
          <w:szCs w:val="22"/>
          <w:lang w:val="ru-RU"/>
        </w:rPr>
        <w:t>Программы облигаций.</w:t>
      </w:r>
    </w:p>
    <w:p w14:paraId="6A676CDA" w14:textId="2B8C3F42" w:rsidR="00A53002" w:rsidRPr="00232436" w:rsidRDefault="00A53002" w:rsidP="00FA0D25">
      <w:pPr>
        <w:pStyle w:val="81"/>
        <w:shd w:val="clear" w:color="auto" w:fill="auto"/>
        <w:spacing w:line="240" w:lineRule="auto"/>
        <w:ind w:firstLine="540"/>
        <w:contextualSpacing/>
        <w:rPr>
          <w:rFonts w:eastAsiaTheme="minorEastAsia"/>
          <w:iCs w:val="0"/>
          <w:sz w:val="22"/>
          <w:szCs w:val="22"/>
          <w:lang w:val="ru-RU"/>
        </w:rPr>
      </w:pPr>
      <w:r w:rsidRPr="00232436">
        <w:rPr>
          <w:rFonts w:ascii="Times New Roman" w:eastAsiaTheme="minorEastAsia" w:hAnsi="Times New Roman" w:cs="Times New Roman"/>
          <w:b/>
          <w:bCs/>
          <w:sz w:val="22"/>
          <w:szCs w:val="22"/>
          <w:lang w:val="ru-RU"/>
        </w:rPr>
        <w:t>В соответствии с Федеральным законом от 22.04.1996 № 39-ФЗ "О рынке ценных бумаг" в редакции, действующей с 01.01.2020, информация, подлежащая указанию в документе, содержащем условия размещения Биржевых облигаций, не включается в Решение о выпуске.</w:t>
      </w:r>
    </w:p>
    <w:p w14:paraId="7F2BC754" w14:textId="77777777" w:rsidR="00664E79" w:rsidRPr="00232436" w:rsidRDefault="00664E79" w:rsidP="00232436">
      <w:pPr>
        <w:contextualSpacing/>
        <w:rPr>
          <w:sz w:val="22"/>
          <w:szCs w:val="22"/>
        </w:rPr>
      </w:pPr>
    </w:p>
    <w:p w14:paraId="664F6700" w14:textId="31383E97" w:rsidR="000F71E5" w:rsidRPr="003E5793" w:rsidRDefault="000F71E5" w:rsidP="000C7786">
      <w:pPr>
        <w:autoSpaceDE/>
        <w:autoSpaceDN/>
        <w:spacing w:after="160" w:line="259" w:lineRule="auto"/>
        <w:contextualSpacing/>
        <w:rPr>
          <w:sz w:val="24"/>
          <w:szCs w:val="24"/>
        </w:rPr>
      </w:pPr>
      <w:r w:rsidRPr="003E5793">
        <w:rPr>
          <w:sz w:val="24"/>
          <w:szCs w:val="24"/>
        </w:rPr>
        <w:br w:type="page"/>
      </w:r>
    </w:p>
    <w:p w14:paraId="0F2F69EF" w14:textId="77777777" w:rsidR="000F71E5" w:rsidRPr="003E5793" w:rsidRDefault="000F71E5">
      <w:pPr>
        <w:contextualSpacing/>
        <w:rPr>
          <w:sz w:val="24"/>
          <w:szCs w:val="24"/>
        </w:rPr>
      </w:pPr>
    </w:p>
    <w:p w14:paraId="28FF9DC3" w14:textId="77777777" w:rsidR="000F71E5" w:rsidRPr="003E5793" w:rsidRDefault="000F71E5" w:rsidP="000F71E5">
      <w:pPr>
        <w:ind w:firstLine="539"/>
        <w:contextualSpacing/>
        <w:jc w:val="both"/>
        <w:rPr>
          <w:b/>
          <w:bCs/>
          <w:i/>
          <w:iCs/>
        </w:rPr>
      </w:pPr>
    </w:p>
    <w:p w14:paraId="7154148F" w14:textId="77777777" w:rsidR="000F71E5" w:rsidRPr="003E5793" w:rsidRDefault="000F71E5" w:rsidP="000F71E5">
      <w:pPr>
        <w:ind w:firstLine="539"/>
        <w:contextualSpacing/>
        <w:jc w:val="both"/>
        <w:rPr>
          <w:b/>
          <w:bCs/>
          <w:i/>
          <w:iCs/>
        </w:rPr>
      </w:pPr>
    </w:p>
    <w:p w14:paraId="41A5A02B" w14:textId="77777777" w:rsidR="000F71E5" w:rsidRPr="003E5793" w:rsidRDefault="000F71E5" w:rsidP="000F71E5">
      <w:pPr>
        <w:ind w:firstLine="539"/>
        <w:contextualSpacing/>
        <w:jc w:val="both"/>
        <w:rPr>
          <w:b/>
          <w:bCs/>
          <w:i/>
          <w:iCs/>
        </w:rPr>
      </w:pPr>
    </w:p>
    <w:p w14:paraId="09FE72F5" w14:textId="77777777" w:rsidR="000F71E5" w:rsidRPr="003E5793" w:rsidRDefault="000F71E5" w:rsidP="000F71E5">
      <w:pPr>
        <w:ind w:firstLine="539"/>
        <w:contextualSpacing/>
        <w:jc w:val="both"/>
        <w:rPr>
          <w:b/>
          <w:bCs/>
          <w:i/>
          <w:iCs/>
        </w:rPr>
      </w:pPr>
    </w:p>
    <w:p w14:paraId="018CD29C" w14:textId="77777777" w:rsidR="000F71E5" w:rsidRPr="003E5793" w:rsidRDefault="000F71E5" w:rsidP="000F71E5">
      <w:pPr>
        <w:ind w:firstLine="539"/>
        <w:contextualSpacing/>
        <w:jc w:val="both"/>
        <w:rPr>
          <w:b/>
          <w:bCs/>
          <w:i/>
          <w:iCs/>
        </w:rPr>
      </w:pPr>
    </w:p>
    <w:p w14:paraId="12786797" w14:textId="77777777" w:rsidR="000F71E5" w:rsidRPr="003E5793" w:rsidRDefault="000F71E5" w:rsidP="000F71E5">
      <w:pPr>
        <w:ind w:firstLine="539"/>
        <w:contextualSpacing/>
        <w:jc w:val="both"/>
        <w:rPr>
          <w:b/>
          <w:bCs/>
          <w:i/>
          <w:iCs/>
        </w:rPr>
      </w:pPr>
    </w:p>
    <w:p w14:paraId="302AD92F" w14:textId="77777777" w:rsidR="000F71E5" w:rsidRPr="003E5793" w:rsidRDefault="000F71E5" w:rsidP="000F71E5">
      <w:pPr>
        <w:ind w:firstLine="539"/>
        <w:contextualSpacing/>
        <w:jc w:val="both"/>
        <w:rPr>
          <w:b/>
          <w:bCs/>
          <w:i/>
          <w:iCs/>
        </w:rPr>
      </w:pPr>
    </w:p>
    <w:p w14:paraId="76DAB06F" w14:textId="77777777" w:rsidR="000F71E5" w:rsidRPr="003E5793" w:rsidRDefault="000F71E5" w:rsidP="000F71E5">
      <w:pPr>
        <w:ind w:firstLine="539"/>
        <w:contextualSpacing/>
        <w:jc w:val="both"/>
        <w:rPr>
          <w:b/>
          <w:bCs/>
          <w:i/>
          <w:iCs/>
        </w:rPr>
      </w:pPr>
    </w:p>
    <w:p w14:paraId="3EAF780A" w14:textId="77777777" w:rsidR="000F71E5" w:rsidRPr="003E5793" w:rsidRDefault="000F71E5" w:rsidP="000F71E5">
      <w:pPr>
        <w:ind w:firstLine="539"/>
        <w:contextualSpacing/>
        <w:jc w:val="both"/>
        <w:rPr>
          <w:b/>
          <w:bCs/>
          <w:i/>
          <w:iCs/>
        </w:rPr>
      </w:pPr>
    </w:p>
    <w:p w14:paraId="6C9CF477" w14:textId="77777777" w:rsidR="000F71E5" w:rsidRPr="003E5793" w:rsidRDefault="000F71E5" w:rsidP="000F71E5">
      <w:pPr>
        <w:ind w:firstLine="539"/>
        <w:contextualSpacing/>
        <w:jc w:val="both"/>
        <w:rPr>
          <w:b/>
          <w:bCs/>
          <w:i/>
          <w:iCs/>
        </w:rPr>
      </w:pPr>
    </w:p>
    <w:p w14:paraId="5C5B7B74" w14:textId="77777777" w:rsidR="000F71E5" w:rsidRPr="003E5793" w:rsidRDefault="000F71E5" w:rsidP="000F71E5">
      <w:pPr>
        <w:ind w:firstLine="539"/>
        <w:contextualSpacing/>
        <w:jc w:val="both"/>
        <w:rPr>
          <w:b/>
          <w:bCs/>
          <w:i/>
          <w:iCs/>
        </w:rPr>
      </w:pPr>
    </w:p>
    <w:p w14:paraId="3C9C05A8" w14:textId="77777777" w:rsidR="000F71E5" w:rsidRPr="003E5793" w:rsidRDefault="000F71E5" w:rsidP="000F71E5">
      <w:pPr>
        <w:ind w:firstLine="539"/>
        <w:contextualSpacing/>
        <w:jc w:val="both"/>
        <w:rPr>
          <w:b/>
          <w:bCs/>
          <w:i/>
          <w:iCs/>
        </w:rPr>
      </w:pPr>
    </w:p>
    <w:p w14:paraId="4891C2D1" w14:textId="77777777" w:rsidR="000F71E5" w:rsidRPr="003E5793" w:rsidRDefault="000F71E5" w:rsidP="000F71E5">
      <w:pPr>
        <w:ind w:firstLine="539"/>
        <w:contextualSpacing/>
        <w:jc w:val="both"/>
        <w:rPr>
          <w:b/>
          <w:bCs/>
          <w:i/>
          <w:iCs/>
        </w:rPr>
      </w:pPr>
    </w:p>
    <w:p w14:paraId="1AEB9C07" w14:textId="77777777" w:rsidR="000F71E5" w:rsidRPr="003E5793" w:rsidRDefault="000F71E5" w:rsidP="000F71E5">
      <w:pPr>
        <w:ind w:firstLine="539"/>
        <w:contextualSpacing/>
        <w:jc w:val="both"/>
        <w:rPr>
          <w:b/>
          <w:bCs/>
          <w:i/>
          <w:iCs/>
        </w:rPr>
      </w:pPr>
    </w:p>
    <w:p w14:paraId="5BCD72B0" w14:textId="77777777" w:rsidR="000F71E5" w:rsidRPr="00CC0CBE" w:rsidRDefault="000F71E5" w:rsidP="000F71E5">
      <w:pPr>
        <w:ind w:firstLine="539"/>
        <w:contextualSpacing/>
        <w:jc w:val="both"/>
        <w:rPr>
          <w:b/>
          <w:bCs/>
          <w:i/>
          <w:iCs/>
          <w:szCs w:val="22"/>
        </w:rPr>
      </w:pPr>
      <w:r w:rsidRPr="003E5793">
        <w:rPr>
          <w:b/>
          <w:bCs/>
          <w:i/>
          <w:iCs/>
          <w:noProof/>
          <w:szCs w:val="22"/>
          <w:lang w:eastAsia="ru-RU"/>
        </w:rPr>
        <mc:AlternateContent>
          <mc:Choice Requires="wps">
            <w:drawing>
              <wp:anchor distT="0" distB="0" distL="114300" distR="114300" simplePos="0" relativeHeight="251662336" behindDoc="0" locked="0" layoutInCell="1" allowOverlap="1" wp14:anchorId="1A13DE12" wp14:editId="073B21E6">
                <wp:simplePos x="0" y="0"/>
                <wp:positionH relativeFrom="column">
                  <wp:posOffset>2108835</wp:posOffset>
                </wp:positionH>
                <wp:positionV relativeFrom="paragraph">
                  <wp:posOffset>1898015</wp:posOffset>
                </wp:positionV>
                <wp:extent cx="2209800" cy="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9B0D8F" id="_x0000_t32" coordsize="21600,21600" o:spt="32" o:oned="t" path="m,l21600,21600e" filled="f">
                <v:path arrowok="t" fillok="f" o:connecttype="none"/>
                <o:lock v:ext="edit" shapetype="t"/>
              </v:shapetype>
              <v:shape id="AutoShape 10" o:spid="_x0000_s1026" type="#_x0000_t32" style="position:absolute;margin-left:166.05pt;margin-top:149.45pt;width:17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"/>
            </w:pict>
          </mc:Fallback>
        </mc:AlternateContent>
      </w:r>
      <w:r w:rsidRPr="003E5793">
        <w:rPr>
          <w:b/>
          <w:bCs/>
          <w:i/>
          <w:iCs/>
          <w:noProof/>
          <w:szCs w:val="22"/>
          <w:lang w:eastAsia="ru-RU"/>
        </w:rPr>
        <mc:AlternateContent>
          <mc:Choice Requires="wps">
            <w:drawing>
              <wp:anchor distT="0" distB="0" distL="114300" distR="114300" simplePos="0" relativeHeight="251661312" behindDoc="0" locked="0" layoutInCell="1" allowOverlap="1" wp14:anchorId="0290215E" wp14:editId="6E5CB816">
                <wp:simplePos x="0" y="0"/>
                <wp:positionH relativeFrom="column">
                  <wp:posOffset>451485</wp:posOffset>
                </wp:positionH>
                <wp:positionV relativeFrom="paragraph">
                  <wp:posOffset>4031615</wp:posOffset>
                </wp:positionV>
                <wp:extent cx="5314950" cy="0"/>
                <wp:effectExtent l="0" t="0" r="0" b="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2A16FF" id="AutoShape 9" o:spid="_x0000_s1026" type="#_x0000_t32" style="position:absolute;margin-left:35.55pt;margin-top:317.45pt;width:41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0nU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"/>
            </w:pict>
          </mc:Fallback>
        </mc:AlternateContent>
      </w:r>
      <w:r w:rsidRPr="003E5793">
        <w:rPr>
          <w:b/>
          <w:bCs/>
          <w:i/>
          <w:iCs/>
          <w:noProof/>
          <w:szCs w:val="22"/>
          <w:lang w:eastAsia="ru-RU"/>
        </w:rPr>
        <mc:AlternateContent>
          <mc:Choice Requires="wps">
            <w:drawing>
              <wp:anchor distT="0" distB="0" distL="114300" distR="114300" simplePos="0" relativeHeight="251660288" behindDoc="0" locked="0" layoutInCell="1" allowOverlap="1" wp14:anchorId="760F12E3" wp14:editId="3B5478CA">
                <wp:simplePos x="0" y="0"/>
                <wp:positionH relativeFrom="column">
                  <wp:posOffset>451485</wp:posOffset>
                </wp:positionH>
                <wp:positionV relativeFrom="paragraph">
                  <wp:posOffset>107315</wp:posOffset>
                </wp:positionV>
                <wp:extent cx="5114925" cy="392430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14925" cy="392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8FF4B7" id="AutoShape 7" o:spid="_x0000_s1026" type="#_x0000_t32" style="position:absolute;margin-left:35.55pt;margin-top:8.45pt;width:402.75pt;height:309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"/>
            </w:pict>
          </mc:Fallback>
        </mc:AlternateContent>
      </w:r>
      <w:r w:rsidRPr="003E5793">
        <w:rPr>
          <w:b/>
          <w:bCs/>
          <w:i/>
          <w:iCs/>
          <w:noProof/>
          <w:szCs w:val="22"/>
          <w:lang w:eastAsia="ru-RU"/>
        </w:rPr>
        <mc:AlternateContent>
          <mc:Choice Requires="wps">
            <w:drawing>
              <wp:anchor distT="0" distB="0" distL="114300" distR="114300" simplePos="0" relativeHeight="251659264" behindDoc="0" locked="0" layoutInCell="1" allowOverlap="1" wp14:anchorId="32AAADA2" wp14:editId="58D3E7EE">
                <wp:simplePos x="0" y="0"/>
                <wp:positionH relativeFrom="column">
                  <wp:posOffset>394335</wp:posOffset>
                </wp:positionH>
                <wp:positionV relativeFrom="paragraph">
                  <wp:posOffset>107315</wp:posOffset>
                </wp:positionV>
                <wp:extent cx="5172075" cy="952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20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C75446" id="AutoShape 6" o:spid="_x0000_s1026" type="#_x0000_t32" style="position:absolute;margin-left:31.05pt;margin-top:8.45pt;width:407.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"/>
            </w:pict>
          </mc:Fallback>
        </mc:AlternateContent>
      </w:r>
    </w:p>
    <w:p w14:paraId="73B5A1FA" w14:textId="77777777" w:rsidR="000F71E5" w:rsidRPr="000F71E5" w:rsidRDefault="000F71E5">
      <w:pPr>
        <w:contextualSpacing/>
        <w:rPr>
          <w:sz w:val="24"/>
          <w:szCs w:val="24"/>
        </w:rPr>
      </w:pPr>
    </w:p>
    <w:sectPr w:rsidR="000F71E5" w:rsidRPr="000F71E5" w:rsidSect="00232436">
      <w:footerReference w:type="default" r:id="rId10"/>
      <w:pgSz w:w="11906" w:h="16838"/>
      <w:pgMar w:top="851" w:right="707" w:bottom="567" w:left="1134" w:header="397" w:footer="397" w:gutter="0"/>
      <w:cols w:space="70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00F160" w16cid:durableId="21ED0D4B"/>
  <w16cid:commentId w16cid:paraId="4EA39D36" w16cid:durableId="21ED0E1A"/>
  <w16cid:commentId w16cid:paraId="0C5E95DF" w16cid:durableId="21ED3932"/>
  <w16cid:commentId w16cid:paraId="1DB78ED2" w16cid:durableId="21ED0F85"/>
  <w16cid:commentId w16cid:paraId="453AA9C7" w16cid:durableId="21ED3A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0BF49" w14:textId="77777777" w:rsidR="006A7ECB" w:rsidRDefault="006A7ECB">
      <w:r>
        <w:separator/>
      </w:r>
    </w:p>
  </w:endnote>
  <w:endnote w:type="continuationSeparator" w:id="0">
    <w:p w14:paraId="54AF184E" w14:textId="77777777" w:rsidR="006A7ECB" w:rsidRDefault="006A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08003"/>
      <w:docPartObj>
        <w:docPartGallery w:val="Page Numbers (Bottom of Page)"/>
        <w:docPartUnique/>
      </w:docPartObj>
    </w:sdtPr>
    <w:sdtEndPr>
      <w:rPr>
        <w:noProof/>
      </w:rPr>
    </w:sdtEndPr>
    <w:sdtContent>
      <w:p w14:paraId="1D3E84DC" w14:textId="20B16FBC" w:rsidR="00390B20" w:rsidRDefault="00390B20">
        <w:pPr>
          <w:pStyle w:val="a5"/>
          <w:jc w:val="right"/>
        </w:pPr>
        <w:r>
          <w:fldChar w:fldCharType="begin"/>
        </w:r>
        <w:r>
          <w:instrText xml:space="preserve"> PAGE   \* MERGEFORMAT </w:instrText>
        </w:r>
        <w:r>
          <w:fldChar w:fldCharType="separate"/>
        </w:r>
        <w:r w:rsidR="00643554">
          <w:rPr>
            <w:noProof/>
          </w:rPr>
          <w:t>2</w:t>
        </w:r>
        <w:r>
          <w:rPr>
            <w:noProof/>
          </w:rPr>
          <w:fldChar w:fldCharType="end"/>
        </w:r>
      </w:p>
    </w:sdtContent>
  </w:sdt>
  <w:p w14:paraId="027BB5A8" w14:textId="77777777" w:rsidR="00390B20" w:rsidRDefault="00390B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2E526" w14:textId="77777777" w:rsidR="006A7ECB" w:rsidRDefault="006A7ECB">
      <w:r>
        <w:separator/>
      </w:r>
    </w:p>
  </w:footnote>
  <w:footnote w:type="continuationSeparator" w:id="0">
    <w:p w14:paraId="08EA8CE6" w14:textId="77777777" w:rsidR="006A7ECB" w:rsidRDefault="006A7E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36E1F"/>
    <w:multiLevelType w:val="multilevel"/>
    <w:tmpl w:val="20387B7A"/>
    <w:lvl w:ilvl="0">
      <w:start w:val="1"/>
      <w:numFmt w:val="decimal"/>
      <w:lvlText w:val="%1."/>
      <w:lvlJc w:val="left"/>
      <w:pPr>
        <w:ind w:left="786" w:hanging="360"/>
      </w:pPr>
      <w:rPr>
        <w:rFonts w:hint="default"/>
        <w:b/>
        <w:i w:val="0"/>
        <w:sz w:val="22"/>
        <w:szCs w:val="22"/>
      </w:rPr>
    </w:lvl>
    <w:lvl w:ilvl="1">
      <w:start w:val="1"/>
      <w:numFmt w:val="decimal"/>
      <w:isLgl/>
      <w:lvlText w:val="%1.%2."/>
      <w:lvlJc w:val="left"/>
      <w:pPr>
        <w:ind w:left="786" w:hanging="360"/>
      </w:pPr>
      <w:rPr>
        <w:rFonts w:hint="default"/>
        <w:b/>
        <w:i w:val="0"/>
        <w:sz w:val="24"/>
      </w:rPr>
    </w:lvl>
    <w:lvl w:ilvl="2">
      <w:start w:val="1"/>
      <w:numFmt w:val="upperLetter"/>
      <w:isLgl/>
      <w:lvlText w:val="%1.%2.%3."/>
      <w:lvlJc w:val="left"/>
      <w:pPr>
        <w:ind w:left="1146" w:hanging="720"/>
      </w:pPr>
      <w:rPr>
        <w:rFonts w:hint="default"/>
        <w:b/>
        <w:sz w:val="24"/>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384B46E1"/>
    <w:multiLevelType w:val="hybridMultilevel"/>
    <w:tmpl w:val="C6A07AB6"/>
    <w:lvl w:ilvl="0" w:tplc="04190017">
      <w:start w:val="1"/>
      <w:numFmt w:val="lowerLett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cs="Times New Roman" w:hint="default"/>
      </w:rPr>
    </w:lvl>
    <w:lvl w:ilvl="1" w:tplc="FFFFFFFF">
      <w:start w:val="1"/>
      <w:numFmt w:val="bullet"/>
      <w:lvlText w:val="o"/>
      <w:lvlJc w:val="left"/>
      <w:pPr>
        <w:tabs>
          <w:tab w:val="num" w:pos="1495"/>
        </w:tabs>
        <w:ind w:left="1495" w:hanging="360"/>
      </w:pPr>
      <w:rPr>
        <w:rFonts w:ascii="Courier New" w:hAnsi="Courier New" w:cs="Times New Roman"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cs="Times New Roman"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cs="Times New Roman"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 w15:restartNumberingAfterBreak="0">
    <w:nsid w:val="716B6900"/>
    <w:multiLevelType w:val="hybridMultilevel"/>
    <w:tmpl w:val="E68AF25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5A8"/>
    <w:rsid w:val="000C7786"/>
    <w:rsid w:val="000D28D4"/>
    <w:rsid w:val="000F71E5"/>
    <w:rsid w:val="00113784"/>
    <w:rsid w:val="00116A03"/>
    <w:rsid w:val="00123DA8"/>
    <w:rsid w:val="00161C91"/>
    <w:rsid w:val="0018792B"/>
    <w:rsid w:val="001A145E"/>
    <w:rsid w:val="001B1C35"/>
    <w:rsid w:val="001E6000"/>
    <w:rsid w:val="001F4471"/>
    <w:rsid w:val="002130AF"/>
    <w:rsid w:val="0021610B"/>
    <w:rsid w:val="00232436"/>
    <w:rsid w:val="0028580E"/>
    <w:rsid w:val="002A08A1"/>
    <w:rsid w:val="002D3306"/>
    <w:rsid w:val="002D67A2"/>
    <w:rsid w:val="00320349"/>
    <w:rsid w:val="00324A86"/>
    <w:rsid w:val="00346F14"/>
    <w:rsid w:val="003578CC"/>
    <w:rsid w:val="00375C8D"/>
    <w:rsid w:val="00390B20"/>
    <w:rsid w:val="00391BD0"/>
    <w:rsid w:val="003B29EB"/>
    <w:rsid w:val="003B60EF"/>
    <w:rsid w:val="003D42E9"/>
    <w:rsid w:val="003E5793"/>
    <w:rsid w:val="0043619C"/>
    <w:rsid w:val="00452DE9"/>
    <w:rsid w:val="00453591"/>
    <w:rsid w:val="004567F9"/>
    <w:rsid w:val="004641DD"/>
    <w:rsid w:val="00476966"/>
    <w:rsid w:val="004C581A"/>
    <w:rsid w:val="00510448"/>
    <w:rsid w:val="00513CF2"/>
    <w:rsid w:val="00550C7C"/>
    <w:rsid w:val="00571848"/>
    <w:rsid w:val="005C6921"/>
    <w:rsid w:val="005D4B00"/>
    <w:rsid w:val="005E51B0"/>
    <w:rsid w:val="00605206"/>
    <w:rsid w:val="00610FB2"/>
    <w:rsid w:val="00614641"/>
    <w:rsid w:val="00620029"/>
    <w:rsid w:val="00623552"/>
    <w:rsid w:val="00625D8E"/>
    <w:rsid w:val="00630CF9"/>
    <w:rsid w:val="00643554"/>
    <w:rsid w:val="00647C10"/>
    <w:rsid w:val="00663A34"/>
    <w:rsid w:val="00664E79"/>
    <w:rsid w:val="006A7ECB"/>
    <w:rsid w:val="006F594A"/>
    <w:rsid w:val="00743360"/>
    <w:rsid w:val="007738A2"/>
    <w:rsid w:val="007854BF"/>
    <w:rsid w:val="00785809"/>
    <w:rsid w:val="007921BB"/>
    <w:rsid w:val="007932A8"/>
    <w:rsid w:val="007A153D"/>
    <w:rsid w:val="007B7D0E"/>
    <w:rsid w:val="00825FA1"/>
    <w:rsid w:val="00845045"/>
    <w:rsid w:val="00871887"/>
    <w:rsid w:val="00891B8D"/>
    <w:rsid w:val="008B2C05"/>
    <w:rsid w:val="008C2280"/>
    <w:rsid w:val="008D4073"/>
    <w:rsid w:val="008F2133"/>
    <w:rsid w:val="008F7CAC"/>
    <w:rsid w:val="00901FBA"/>
    <w:rsid w:val="0093508D"/>
    <w:rsid w:val="00942FCF"/>
    <w:rsid w:val="009441FA"/>
    <w:rsid w:val="0097305B"/>
    <w:rsid w:val="009A7130"/>
    <w:rsid w:val="009D2628"/>
    <w:rsid w:val="00A10960"/>
    <w:rsid w:val="00A27408"/>
    <w:rsid w:val="00A412B9"/>
    <w:rsid w:val="00A53002"/>
    <w:rsid w:val="00AA1F41"/>
    <w:rsid w:val="00AC2979"/>
    <w:rsid w:val="00AF7384"/>
    <w:rsid w:val="00B05B5C"/>
    <w:rsid w:val="00B20EB9"/>
    <w:rsid w:val="00B52CD4"/>
    <w:rsid w:val="00B57A15"/>
    <w:rsid w:val="00B67570"/>
    <w:rsid w:val="00B865AF"/>
    <w:rsid w:val="00B90AD1"/>
    <w:rsid w:val="00B91D07"/>
    <w:rsid w:val="00B9791F"/>
    <w:rsid w:val="00BA7724"/>
    <w:rsid w:val="00BB25F7"/>
    <w:rsid w:val="00BD1A92"/>
    <w:rsid w:val="00BE3EC1"/>
    <w:rsid w:val="00BF34A1"/>
    <w:rsid w:val="00BF4D5F"/>
    <w:rsid w:val="00C1335F"/>
    <w:rsid w:val="00C2130B"/>
    <w:rsid w:val="00C34532"/>
    <w:rsid w:val="00C42BEF"/>
    <w:rsid w:val="00C645A8"/>
    <w:rsid w:val="00C92A50"/>
    <w:rsid w:val="00CC16C0"/>
    <w:rsid w:val="00CD151C"/>
    <w:rsid w:val="00CE0408"/>
    <w:rsid w:val="00CF1E18"/>
    <w:rsid w:val="00D17162"/>
    <w:rsid w:val="00D2344E"/>
    <w:rsid w:val="00D442C5"/>
    <w:rsid w:val="00D5137D"/>
    <w:rsid w:val="00D51E00"/>
    <w:rsid w:val="00D6329E"/>
    <w:rsid w:val="00DA33EF"/>
    <w:rsid w:val="00DA68ED"/>
    <w:rsid w:val="00DD0882"/>
    <w:rsid w:val="00DF3721"/>
    <w:rsid w:val="00E00A38"/>
    <w:rsid w:val="00E14BDA"/>
    <w:rsid w:val="00E35BB0"/>
    <w:rsid w:val="00E4326E"/>
    <w:rsid w:val="00E52E24"/>
    <w:rsid w:val="00E77DC8"/>
    <w:rsid w:val="00E8673C"/>
    <w:rsid w:val="00EC3D9A"/>
    <w:rsid w:val="00EC6056"/>
    <w:rsid w:val="00ED1EF4"/>
    <w:rsid w:val="00EE06DC"/>
    <w:rsid w:val="00EE2BE7"/>
    <w:rsid w:val="00F00300"/>
    <w:rsid w:val="00F15361"/>
    <w:rsid w:val="00F17CE2"/>
    <w:rsid w:val="00F20AA9"/>
    <w:rsid w:val="00F30825"/>
    <w:rsid w:val="00FA0D25"/>
    <w:rsid w:val="00FC0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2FCFDC"/>
  <w14:defaultImageDpi w14:val="0"/>
  <w15:docId w15:val="{003A67F9-6CC4-461E-8CFB-64D9BC04D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Times New Roman" w:hAnsi="Times New Roman" w:cs="Times New Roman"/>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lang w:val="ru-RU"/>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rPr>
      <w:rFonts w:ascii="Times New Roman" w:hAnsi="Times New Roman" w:cs="Times New Roman"/>
      <w:sz w:val="20"/>
      <w:szCs w:val="20"/>
      <w:lang w:val="ru-RU"/>
    </w:rPr>
  </w:style>
  <w:style w:type="paragraph" w:styleId="a7">
    <w:name w:val="footnote text"/>
    <w:basedOn w:val="a"/>
    <w:link w:val="a8"/>
    <w:uiPriority w:val="99"/>
  </w:style>
  <w:style w:type="character" w:customStyle="1" w:styleId="a8">
    <w:name w:val="Текст сноски Знак"/>
    <w:basedOn w:val="a0"/>
    <w:link w:val="a7"/>
    <w:uiPriority w:val="99"/>
    <w:semiHidden/>
    <w:rPr>
      <w:rFonts w:ascii="Times New Roman" w:hAnsi="Times New Roman" w:cs="Times New Roman"/>
      <w:sz w:val="20"/>
      <w:szCs w:val="20"/>
      <w:lang w:val="ru-RU"/>
    </w:rPr>
  </w:style>
  <w:style w:type="character" w:styleId="a9">
    <w:name w:val="footnote reference"/>
    <w:basedOn w:val="a0"/>
    <w:uiPriority w:val="99"/>
    <w:rPr>
      <w:vertAlign w:val="superscript"/>
    </w:rPr>
  </w:style>
  <w:style w:type="paragraph" w:customStyle="1" w:styleId="Basic">
    <w:name w:val="Basic"/>
    <w:basedOn w:val="a"/>
    <w:link w:val="BasicChar"/>
    <w:rsid w:val="00EE2BE7"/>
    <w:pPr>
      <w:autoSpaceDE/>
      <w:autoSpaceDN/>
      <w:ind w:firstLine="540"/>
      <w:jc w:val="both"/>
    </w:pPr>
    <w:rPr>
      <w:rFonts w:eastAsia="Times New Roman"/>
      <w:sz w:val="22"/>
    </w:rPr>
  </w:style>
  <w:style w:type="character" w:customStyle="1" w:styleId="BasicChar">
    <w:name w:val="Basic Char"/>
    <w:link w:val="Basic"/>
    <w:locked/>
    <w:rsid w:val="00EE2BE7"/>
    <w:rPr>
      <w:rFonts w:ascii="Times New Roman" w:eastAsia="Times New Roman" w:hAnsi="Times New Roman" w:cs="Times New Roman"/>
      <w:szCs w:val="20"/>
      <w:lang w:val="ru-RU"/>
    </w:rPr>
  </w:style>
  <w:style w:type="character" w:customStyle="1" w:styleId="SUBST">
    <w:name w:val="__SUBST"/>
    <w:uiPriority w:val="99"/>
    <w:rsid w:val="00EE2BE7"/>
    <w:rPr>
      <w:rFonts w:ascii="Times New Roman" w:hAnsi="Times New Roman"/>
      <w:b/>
      <w:i/>
      <w:sz w:val="22"/>
    </w:rPr>
  </w:style>
  <w:style w:type="paragraph" w:customStyle="1" w:styleId="Default">
    <w:name w:val="Default"/>
    <w:rsid w:val="008F213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a">
    <w:name w:val="List Paragraph"/>
    <w:basedOn w:val="a"/>
    <w:uiPriority w:val="34"/>
    <w:qFormat/>
    <w:rsid w:val="008F2133"/>
    <w:pPr>
      <w:autoSpaceDE/>
      <w:autoSpaceDN/>
      <w:spacing w:after="200" w:line="276" w:lineRule="auto"/>
      <w:ind w:left="720"/>
      <w:contextualSpacing/>
    </w:pPr>
    <w:rPr>
      <w:rFonts w:ascii="Calibri" w:eastAsia="Calibri" w:hAnsi="Calibri"/>
      <w:sz w:val="22"/>
      <w:szCs w:val="22"/>
    </w:rPr>
  </w:style>
  <w:style w:type="table" w:styleId="ab">
    <w:name w:val="Table Grid"/>
    <w:basedOn w:val="a1"/>
    <w:uiPriority w:val="99"/>
    <w:rsid w:val="008F2133"/>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uiPriority w:val="99"/>
    <w:rsid w:val="008F2133"/>
  </w:style>
  <w:style w:type="paragraph" w:styleId="ac">
    <w:name w:val="Balloon Text"/>
    <w:basedOn w:val="a"/>
    <w:link w:val="ad"/>
    <w:uiPriority w:val="99"/>
    <w:semiHidden/>
    <w:unhideWhenUsed/>
    <w:rsid w:val="00871887"/>
    <w:rPr>
      <w:rFonts w:ascii="Segoe UI Emoji" w:hAnsi="Segoe UI Emoji"/>
      <w:sz w:val="18"/>
      <w:szCs w:val="18"/>
    </w:rPr>
  </w:style>
  <w:style w:type="character" w:customStyle="1" w:styleId="ad">
    <w:name w:val="Текст выноски Знак"/>
    <w:basedOn w:val="a0"/>
    <w:link w:val="ac"/>
    <w:uiPriority w:val="99"/>
    <w:semiHidden/>
    <w:rsid w:val="00871887"/>
    <w:rPr>
      <w:rFonts w:ascii="Segoe UI Emoji" w:hAnsi="Segoe UI Emoji" w:cs="Times New Roman"/>
      <w:sz w:val="18"/>
      <w:szCs w:val="18"/>
      <w:lang w:val="ru-RU"/>
    </w:rPr>
  </w:style>
  <w:style w:type="character" w:styleId="ae">
    <w:name w:val="annotation reference"/>
    <w:basedOn w:val="a0"/>
    <w:uiPriority w:val="99"/>
    <w:semiHidden/>
    <w:unhideWhenUsed/>
    <w:rsid w:val="00E77DC8"/>
    <w:rPr>
      <w:sz w:val="16"/>
      <w:szCs w:val="16"/>
    </w:rPr>
  </w:style>
  <w:style w:type="paragraph" w:styleId="af">
    <w:name w:val="annotation text"/>
    <w:basedOn w:val="a"/>
    <w:link w:val="af0"/>
    <w:uiPriority w:val="99"/>
    <w:unhideWhenUsed/>
    <w:rsid w:val="00E77DC8"/>
  </w:style>
  <w:style w:type="character" w:customStyle="1" w:styleId="af0">
    <w:name w:val="Текст примечания Знак"/>
    <w:basedOn w:val="a0"/>
    <w:link w:val="af"/>
    <w:uiPriority w:val="99"/>
    <w:rsid w:val="00E77DC8"/>
    <w:rPr>
      <w:rFonts w:ascii="Times New Roman" w:hAnsi="Times New Roman" w:cs="Times New Roman"/>
      <w:sz w:val="20"/>
      <w:szCs w:val="20"/>
      <w:lang w:val="ru-RU"/>
    </w:rPr>
  </w:style>
  <w:style w:type="paragraph" w:styleId="af1">
    <w:name w:val="annotation subject"/>
    <w:basedOn w:val="af"/>
    <w:next w:val="af"/>
    <w:link w:val="af2"/>
    <w:uiPriority w:val="99"/>
    <w:semiHidden/>
    <w:unhideWhenUsed/>
    <w:rsid w:val="00E77DC8"/>
    <w:rPr>
      <w:b/>
      <w:bCs/>
    </w:rPr>
  </w:style>
  <w:style w:type="character" w:customStyle="1" w:styleId="af2">
    <w:name w:val="Тема примечания Знак"/>
    <w:basedOn w:val="af0"/>
    <w:link w:val="af1"/>
    <w:uiPriority w:val="99"/>
    <w:semiHidden/>
    <w:rsid w:val="00E77DC8"/>
    <w:rPr>
      <w:rFonts w:ascii="Times New Roman" w:hAnsi="Times New Roman" w:cs="Times New Roman"/>
      <w:b/>
      <w:bCs/>
      <w:sz w:val="20"/>
      <w:szCs w:val="20"/>
      <w:lang w:val="ru-RU"/>
    </w:rPr>
  </w:style>
  <w:style w:type="paragraph" w:customStyle="1" w:styleId="ConsPlusNormal">
    <w:name w:val="ConsPlusNormal"/>
    <w:rsid w:val="00C92A50"/>
    <w:pPr>
      <w:widowControl w:val="0"/>
      <w:autoSpaceDE w:val="0"/>
      <w:autoSpaceDN w:val="0"/>
      <w:spacing w:after="0" w:line="240" w:lineRule="auto"/>
    </w:pPr>
    <w:rPr>
      <w:rFonts w:ascii="Arial" w:eastAsia="Times New Roman" w:hAnsi="Arial" w:cs="Arial"/>
      <w:szCs w:val="20"/>
      <w:lang w:val="ru-RU" w:eastAsia="ru-RU"/>
    </w:rPr>
  </w:style>
  <w:style w:type="character" w:customStyle="1" w:styleId="8">
    <w:name w:val="Основной текст (8)_"/>
    <w:basedOn w:val="a0"/>
    <w:link w:val="81"/>
    <w:rsid w:val="0043619C"/>
    <w:rPr>
      <w:rFonts w:ascii="Calibri" w:eastAsia="Calibri" w:hAnsi="Calibri" w:cs="Calibri"/>
      <w:i/>
      <w:iCs/>
      <w:sz w:val="16"/>
      <w:szCs w:val="16"/>
      <w:shd w:val="clear" w:color="auto" w:fill="FFFFFF"/>
    </w:rPr>
  </w:style>
  <w:style w:type="character" w:customStyle="1" w:styleId="80">
    <w:name w:val="Основной текст (8)"/>
    <w:basedOn w:val="8"/>
    <w:rsid w:val="0043619C"/>
    <w:rPr>
      <w:rFonts w:ascii="Calibri" w:eastAsia="Calibri" w:hAnsi="Calibri" w:cs="Calibri"/>
      <w:i/>
      <w:iCs/>
      <w:color w:val="000000"/>
      <w:spacing w:val="0"/>
      <w:w w:val="100"/>
      <w:position w:val="0"/>
      <w:sz w:val="16"/>
      <w:szCs w:val="16"/>
      <w:shd w:val="clear" w:color="auto" w:fill="FFFFFF"/>
      <w:lang w:val="ru-RU" w:eastAsia="ru-RU" w:bidi="ru-RU"/>
    </w:rPr>
  </w:style>
  <w:style w:type="paragraph" w:customStyle="1" w:styleId="81">
    <w:name w:val="Основной текст (8)1"/>
    <w:basedOn w:val="a"/>
    <w:link w:val="8"/>
    <w:rsid w:val="0043619C"/>
    <w:pPr>
      <w:widowControl w:val="0"/>
      <w:shd w:val="clear" w:color="auto" w:fill="FFFFFF"/>
      <w:autoSpaceDE/>
      <w:autoSpaceDN/>
      <w:spacing w:line="216" w:lineRule="exact"/>
      <w:ind w:firstLine="420"/>
      <w:jc w:val="both"/>
    </w:pPr>
    <w:rPr>
      <w:rFonts w:ascii="Calibri" w:eastAsia="Calibri" w:hAnsi="Calibri" w:cs="Calibri"/>
      <w:i/>
      <w:iCs/>
      <w:sz w:val="16"/>
      <w:szCs w:val="16"/>
      <w:lang w:val="en-US"/>
    </w:rPr>
  </w:style>
  <w:style w:type="paragraph" w:styleId="af3">
    <w:name w:val="Revision"/>
    <w:hidden/>
    <w:uiPriority w:val="99"/>
    <w:semiHidden/>
    <w:rsid w:val="00513CF2"/>
    <w:pPr>
      <w:spacing w:after="0" w:line="240" w:lineRule="auto"/>
    </w:pPr>
    <w:rPr>
      <w:rFonts w:ascii="Times New Roman" w:hAnsi="Times New Roman" w:cs="Times New Roman"/>
      <w:sz w:val="20"/>
      <w:szCs w:val="20"/>
      <w:lang w:val="ru-RU"/>
    </w:rPr>
  </w:style>
  <w:style w:type="character" w:styleId="af4">
    <w:name w:val="Hyperlink"/>
    <w:basedOn w:val="a0"/>
    <w:uiPriority w:val="99"/>
    <w:unhideWhenUsed/>
    <w:rsid w:val="00B57A15"/>
    <w:rPr>
      <w:color w:val="0563C1" w:themeColor="hyperlink"/>
      <w:u w:val="single"/>
    </w:rPr>
  </w:style>
  <w:style w:type="character" w:customStyle="1" w:styleId="1">
    <w:name w:val="Неразрешенное упоминание1"/>
    <w:basedOn w:val="a0"/>
    <w:uiPriority w:val="99"/>
    <w:semiHidden/>
    <w:unhideWhenUsed/>
    <w:rsid w:val="00B57A15"/>
    <w:rPr>
      <w:color w:val="605E5C"/>
      <w:shd w:val="clear" w:color="auto" w:fill="E1DFDD"/>
    </w:rPr>
  </w:style>
  <w:style w:type="character" w:customStyle="1" w:styleId="UnresolvedMention">
    <w:name w:val="Unresolved Mention"/>
    <w:basedOn w:val="a0"/>
    <w:uiPriority w:val="99"/>
    <w:semiHidden/>
    <w:unhideWhenUsed/>
    <w:rsid w:val="00614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ru"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www.rostelecom.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disclosure.ru/portal/company.aspx?id=1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3213</Words>
  <Characters>18317</Characters>
  <Application>Microsoft Office Word</Application>
  <DocSecurity>0</DocSecurity>
  <Lines>152</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КонсультантПлюс</Company>
  <LinksUpToDate>false</LinksUpToDate>
  <CharactersWithSpaces>21488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Родичева Дарья Алексеевна (drodicheva)</cp:lastModifiedBy>
  <cp:revision>2</cp:revision>
  <cp:lastPrinted>2020-01-27T11:45:00Z</cp:lastPrinted>
  <dcterms:created xsi:type="dcterms:W3CDTF">2020-02-14T14:24:00Z</dcterms:created>
  <dcterms:modified xsi:type="dcterms:W3CDTF">2020-02-14T14:24:00Z</dcterms:modified>
</cp:coreProperties>
</file>